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CC8" w:rsidRDefault="00683CC8">
      <w:pPr>
        <w:rPr>
          <w:b/>
          <w:sz w:val="28"/>
          <w:szCs w:val="28"/>
        </w:rPr>
      </w:pPr>
    </w:p>
    <w:p w:rsidR="00683CC8" w:rsidRDefault="0012425E">
      <w:pPr>
        <w:rPr>
          <w:b/>
          <w:sz w:val="28"/>
          <w:szCs w:val="28"/>
        </w:rPr>
      </w:pPr>
      <w:r>
        <w:rPr>
          <w:noProof/>
          <w:sz w:val="28"/>
        </w:rPr>
        <mc:AlternateContent>
          <mc:Choice Requires="wps">
            <w:drawing>
              <wp:anchor distT="0" distB="0" distL="114300" distR="114300" simplePos="0" relativeHeight="251658752" behindDoc="0" locked="0" layoutInCell="1" allowOverlap="1">
                <wp:simplePos x="0" y="0"/>
                <wp:positionH relativeFrom="column">
                  <wp:posOffset>5106035</wp:posOffset>
                </wp:positionH>
                <wp:positionV relativeFrom="paragraph">
                  <wp:posOffset>222250</wp:posOffset>
                </wp:positionV>
                <wp:extent cx="3476625" cy="9525"/>
                <wp:effectExtent l="0" t="0" r="0" b="0"/>
                <wp:wrapNone/>
                <wp:docPr id="13" name="直接连接符 13"/>
                <wp:cNvGraphicFramePr/>
                <a:graphic xmlns:a="http://schemas.openxmlformats.org/drawingml/2006/main">
                  <a:graphicData uri="http://schemas.microsoft.com/office/word/2010/wordprocessingShape">
                    <wps:wsp>
                      <wps:cNvCnPr/>
                      <wps:spPr>
                        <a:xfrm flipV="1">
                          <a:off x="5346700" y="1477645"/>
                          <a:ext cx="3476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783B7" id="直接连接符 13"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02.05pt,17.5pt" to="675.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" strokecolor="black [3040]"/>
            </w:pict>
          </mc:Fallback>
        </mc:AlternateContent>
      </w:r>
    </w:p>
    <w:p w:rsidR="00683CC8" w:rsidRDefault="00683CC8">
      <w:pPr>
        <w:rPr>
          <w:b/>
          <w:sz w:val="28"/>
          <w:szCs w:val="28"/>
        </w:rPr>
      </w:pPr>
    </w:p>
    <w:p w:rsidR="00683CC8" w:rsidRDefault="00683CC8">
      <w:pPr>
        <w:spacing w:line="220" w:lineRule="atLeast"/>
        <w:rPr>
          <w:b/>
          <w:shd w:val="pct10" w:color="auto" w:fill="FFFFFF"/>
        </w:rPr>
      </w:pPr>
    </w:p>
    <w:p w:rsidR="00683CC8" w:rsidRDefault="00683CC8">
      <w:pPr>
        <w:spacing w:line="220" w:lineRule="atLeast"/>
        <w:rPr>
          <w:b/>
          <w:shd w:val="pct10" w:color="auto" w:fill="FFFFFF"/>
        </w:rPr>
      </w:pPr>
    </w:p>
    <w:p w:rsidR="00683CC8" w:rsidRDefault="00683CC8">
      <w:pPr>
        <w:spacing w:line="220" w:lineRule="atLeast"/>
        <w:rPr>
          <w:b/>
          <w:shd w:val="pct10" w:color="auto" w:fill="FFFFFF"/>
        </w:rPr>
      </w:pPr>
    </w:p>
    <w:p w:rsidR="00683CC8" w:rsidRDefault="00683CC8">
      <w:pPr>
        <w:spacing w:line="220" w:lineRule="atLeast"/>
        <w:rPr>
          <w:b/>
          <w:shd w:val="pct10" w:color="auto" w:fill="FFFFFF"/>
        </w:rPr>
      </w:pPr>
    </w:p>
    <w:p w:rsidR="00683CC8" w:rsidRDefault="00683CC8">
      <w:pPr>
        <w:spacing w:line="220" w:lineRule="atLeast"/>
        <w:rPr>
          <w:b/>
          <w:shd w:val="pct10" w:color="auto" w:fill="FFFFFF"/>
        </w:rPr>
      </w:pPr>
    </w:p>
    <w:p w:rsidR="00683CC8" w:rsidRDefault="00683CC8">
      <w:pPr>
        <w:spacing w:line="220" w:lineRule="atLeast"/>
        <w:rPr>
          <w:b/>
          <w:shd w:val="pct10" w:color="auto" w:fill="FFFFFF"/>
        </w:rPr>
      </w:pPr>
    </w:p>
    <w:p w:rsidR="00683CC8" w:rsidRDefault="00683CC8">
      <w:pPr>
        <w:spacing w:line="220" w:lineRule="atLeast"/>
        <w:rPr>
          <w:b/>
          <w:shd w:val="pct10" w:color="auto" w:fill="FFFFFF"/>
        </w:rPr>
      </w:pPr>
    </w:p>
    <w:p w:rsidR="00683CC8" w:rsidRDefault="00683CC8">
      <w:pPr>
        <w:spacing w:line="220" w:lineRule="atLeast"/>
        <w:rPr>
          <w:b/>
          <w:shd w:val="pct10" w:color="auto" w:fill="FFFFFF"/>
        </w:rPr>
      </w:pPr>
    </w:p>
    <w:p w:rsidR="00683CC8" w:rsidRDefault="0012425E">
      <w:pPr>
        <w:spacing w:line="220" w:lineRule="atLeast"/>
        <w:rPr>
          <w:b/>
          <w:shd w:val="pct10" w:color="auto" w:fill="FFFFFF"/>
        </w:rPr>
      </w:pPr>
      <w:r>
        <w:rPr>
          <w:b/>
          <w:noProof/>
        </w:rPr>
        <w:drawing>
          <wp:anchor distT="0" distB="0" distL="114300" distR="114300" simplePos="0" relativeHeight="251657728" behindDoc="0" locked="0" layoutInCell="1" allowOverlap="1">
            <wp:simplePos x="0" y="0"/>
            <wp:positionH relativeFrom="column">
              <wp:posOffset>-207645</wp:posOffset>
            </wp:positionH>
            <wp:positionV relativeFrom="paragraph">
              <wp:posOffset>229870</wp:posOffset>
            </wp:positionV>
            <wp:extent cx="1000125" cy="1123950"/>
            <wp:effectExtent l="0" t="0" r="0" b="0"/>
            <wp:wrapNone/>
            <wp:docPr id="4" name="图片 2" descr="C:\Users\Administrator\Pictures\微信图片_20210730111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Pictures\微信图片_20210730111447.png"/>
                    <pic:cNvPicPr>
                      <a:picLocks noChangeAspect="1" noChangeArrowheads="1"/>
                    </pic:cNvPicPr>
                  </pic:nvPicPr>
                  <pic:blipFill>
                    <a:blip r:embed="rId7" cstate="print"/>
                    <a:srcRect/>
                    <a:stretch>
                      <a:fillRect/>
                    </a:stretch>
                  </pic:blipFill>
                  <pic:spPr>
                    <a:xfrm>
                      <a:off x="0" y="0"/>
                      <a:ext cx="1000125" cy="1123950"/>
                    </a:xfrm>
                    <a:prstGeom prst="rect">
                      <a:avLst/>
                    </a:prstGeom>
                    <a:noFill/>
                    <a:ln w="9525">
                      <a:noFill/>
                      <a:miter lim="800000"/>
                      <a:headEnd/>
                      <a:tailEnd/>
                    </a:ln>
                  </pic:spPr>
                </pic:pic>
              </a:graphicData>
            </a:graphic>
          </wp:anchor>
        </w:drawing>
      </w:r>
    </w:p>
    <w:p w:rsidR="00683CC8" w:rsidRDefault="00683CC8">
      <w:pPr>
        <w:spacing w:line="220" w:lineRule="atLeast"/>
        <w:rPr>
          <w:b/>
          <w:shd w:val="pct10" w:color="auto" w:fill="FFFFFF"/>
        </w:rPr>
      </w:pPr>
    </w:p>
    <w:p w:rsidR="00683CC8" w:rsidRDefault="0012425E">
      <w:pPr>
        <w:spacing w:line="220" w:lineRule="atLeast"/>
        <w:ind w:leftChars="500" w:left="1100"/>
      </w:pPr>
      <w:r>
        <w:rPr>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640080</wp:posOffset>
                </wp:positionH>
                <wp:positionV relativeFrom="paragraph">
                  <wp:posOffset>29210</wp:posOffset>
                </wp:positionV>
                <wp:extent cx="635" cy="368300"/>
                <wp:effectExtent l="4445" t="0" r="13970" b="12700"/>
                <wp:wrapNone/>
                <wp:docPr id="11" name="自选图形 115"/>
                <wp:cNvGraphicFramePr/>
                <a:graphic xmlns:a="http://schemas.openxmlformats.org/drawingml/2006/main">
                  <a:graphicData uri="http://schemas.microsoft.com/office/word/2010/wordprocessingShape">
                    <wps:wsp>
                      <wps:cNvCnPr/>
                      <wps:spPr>
                        <a:xfrm>
                          <a:off x="0" y="0"/>
                          <a:ext cx="635" cy="368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C23E336" id="_x0000_t32" coordsize="21600,21600" o:spt="32" o:oned="t" path="m,l21600,21600e" filled="f">
                <v:path arrowok="t" fillok="f" o:connecttype="none"/>
                <o:lock v:ext="edit" shapetype="t"/>
              </v:shapetype>
              <v:shape id="自选图形 115" o:spid="_x0000_s1026" type="#_x0000_t32" style="position:absolute;left:0;text-align:left;margin-left:50.4pt;margin-top:2.3pt;width:.05pt;height:29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"/>
            </w:pict>
          </mc:Fallback>
        </mc:AlternateContent>
      </w:r>
      <w:r>
        <w:rPr>
          <w:rFonts w:hint="eastAsia"/>
          <w:sz w:val="24"/>
          <w:szCs w:val="24"/>
        </w:rPr>
        <w:t>深圳市斯泰科微科技有限公司</w:t>
      </w:r>
      <w:r>
        <w:rPr>
          <w:rFonts w:hint="eastAsia"/>
        </w:rPr>
        <w:t xml:space="preserve">                                           </w:t>
      </w:r>
      <w:r>
        <w:rPr>
          <w:rFonts w:hint="eastAsia"/>
          <w:sz w:val="18"/>
          <w:szCs w:val="18"/>
        </w:rPr>
        <w:t>STC TECHNOLOGY(SHEZHEN)CO.</w:t>
      </w:r>
      <w:r>
        <w:rPr>
          <w:rFonts w:hint="eastAsia"/>
          <w:sz w:val="18"/>
          <w:szCs w:val="18"/>
        </w:rPr>
        <w:t>，</w:t>
      </w:r>
      <w:r>
        <w:rPr>
          <w:rFonts w:hint="eastAsia"/>
          <w:sz w:val="18"/>
          <w:szCs w:val="18"/>
        </w:rPr>
        <w:t>LTD</w:t>
      </w:r>
    </w:p>
    <w:p w:rsidR="00683CC8" w:rsidRDefault="0012425E">
      <w:pPr>
        <w:pStyle w:val="ae"/>
      </w:pPr>
      <w:r>
        <w:rPr>
          <w:rFonts w:hint="eastAsia"/>
        </w:rPr>
        <w:t>地址：深圳市宝安区福永街道福华大厦</w:t>
      </w:r>
      <w:r>
        <w:rPr>
          <w:rFonts w:hint="eastAsia"/>
        </w:rPr>
        <w:t>16B</w:t>
      </w:r>
    </w:p>
    <w:p w:rsidR="00683CC8" w:rsidRDefault="0012425E">
      <w:pPr>
        <w:pStyle w:val="ae"/>
      </w:pPr>
      <w:r>
        <w:rPr>
          <w:rFonts w:hint="eastAsia"/>
        </w:rPr>
        <w:t>电话：</w:t>
      </w:r>
      <w:r>
        <w:rPr>
          <w:rFonts w:hint="eastAsia"/>
        </w:rPr>
        <w:t>0755-27385249</w:t>
      </w:r>
    </w:p>
    <w:p w:rsidR="00683CC8" w:rsidRDefault="0012425E">
      <w:pPr>
        <w:pStyle w:val="ae"/>
      </w:pPr>
      <w:r>
        <w:rPr>
          <w:rFonts w:hint="eastAsia"/>
        </w:rPr>
        <w:t>网址：</w:t>
      </w:r>
      <w:hyperlink r:id="rId8" w:history="1">
        <w:r>
          <w:rPr>
            <w:rStyle w:val="ac"/>
            <w:rFonts w:hint="eastAsia"/>
            <w:sz w:val="18"/>
            <w:szCs w:val="18"/>
          </w:rPr>
          <w:t>www.vesd.com.cn</w:t>
        </w:r>
      </w:hyperlink>
    </w:p>
    <w:p w:rsidR="00683CC8" w:rsidRDefault="0012425E">
      <w:pPr>
        <w:pStyle w:val="ae"/>
      </w:pPr>
      <w:r>
        <w:rPr>
          <w:rFonts w:hint="eastAsia"/>
        </w:rPr>
        <w:t>邮箱：</w:t>
      </w:r>
      <w:r>
        <w:rPr>
          <w:rFonts w:hint="eastAsia"/>
        </w:rPr>
        <w:t>info@staclean.cn</w:t>
      </w:r>
    </w:p>
    <w:p w:rsidR="00683CC8" w:rsidRDefault="00683CC8">
      <w:pPr>
        <w:spacing w:line="220" w:lineRule="atLeast"/>
        <w:ind w:firstLineChars="50" w:firstLine="110"/>
        <w:rPr>
          <w:b/>
          <w:highlight w:val="lightGray"/>
          <w:shd w:val="pct10" w:color="auto" w:fill="FFFFFF"/>
        </w:rPr>
      </w:pPr>
    </w:p>
    <w:p w:rsidR="00683CC8" w:rsidRDefault="0012425E">
      <w:pPr>
        <w:spacing w:line="220" w:lineRule="atLeast"/>
        <w:ind w:firstLineChars="400" w:firstLine="2080"/>
        <w:rPr>
          <w:b/>
          <w:sz w:val="52"/>
          <w:szCs w:val="52"/>
        </w:rPr>
      </w:pPr>
      <w:r>
        <w:rPr>
          <w:noProof/>
          <w:sz w:val="52"/>
        </w:rPr>
        <mc:AlternateContent>
          <mc:Choice Requires="wps">
            <w:drawing>
              <wp:anchor distT="0" distB="0" distL="114300" distR="114300" simplePos="0" relativeHeight="251654656" behindDoc="0" locked="0" layoutInCell="1" allowOverlap="1">
                <wp:simplePos x="0" y="0"/>
                <wp:positionH relativeFrom="column">
                  <wp:posOffset>3033395</wp:posOffset>
                </wp:positionH>
                <wp:positionV relativeFrom="paragraph">
                  <wp:posOffset>314325</wp:posOffset>
                </wp:positionV>
                <wp:extent cx="1362075" cy="33337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CC8" w:rsidRDefault="0012425E">
                            <w:pPr>
                              <w:rPr>
                                <w:rFonts w:ascii="华文中宋" w:eastAsia="华文中宋" w:hAnsi="华文中宋" w:cs="华文中宋"/>
                                <w:b/>
                                <w:bCs/>
                              </w:rPr>
                            </w:pPr>
                            <w:r>
                              <w:rPr>
                                <w:rFonts w:ascii="华文中宋" w:eastAsia="华文中宋" w:hAnsi="华文中宋" w:cs="华文中宋" w:hint="eastAsia"/>
                                <w:b/>
                                <w:bCs/>
                              </w:rPr>
                              <w:t xml:space="preserve">       </w:t>
                            </w:r>
                            <w:r w:rsidR="002901F6" w:rsidRPr="002901F6">
                              <w:rPr>
                                <w:rFonts w:ascii="华文中宋" w:eastAsia="华文中宋" w:hAnsi="华文中宋" w:cs="华文中宋" w:hint="eastAsia"/>
                                <w:b/>
                                <w:bCs/>
                              </w:rPr>
                              <w:t>离子风嘴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238.85pt;margin-top:24.75pt;width:107.25pt;height:2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" filled="f" stroked="f" strokeweight=".5pt">
                <v:textbox>
                  <w:txbxContent>
                    <w:p w:rsidR="00683CC8" w:rsidRDefault="0012425E">
                      <w:pPr>
                        <w:rPr>
                          <w:rFonts w:ascii="华文中宋" w:eastAsia="华文中宋" w:hAnsi="华文中宋" w:cs="华文中宋"/>
                          <w:b/>
                          <w:bCs/>
                        </w:rPr>
                      </w:pPr>
                      <w:r>
                        <w:rPr>
                          <w:rFonts w:ascii="华文中宋" w:eastAsia="华文中宋" w:hAnsi="华文中宋" w:cs="华文中宋" w:hint="eastAsia"/>
                          <w:b/>
                          <w:bCs/>
                        </w:rPr>
                        <w:t xml:space="preserve">       </w:t>
                      </w:r>
                      <w:r w:rsidR="002901F6" w:rsidRPr="002901F6">
                        <w:rPr>
                          <w:rFonts w:ascii="华文中宋" w:eastAsia="华文中宋" w:hAnsi="华文中宋" w:cs="华文中宋" w:hint="eastAsia"/>
                          <w:b/>
                          <w:bCs/>
                        </w:rPr>
                        <w:t>离子风嘴</w:t>
                      </w:r>
                    </w:p>
                  </w:txbxContent>
                </v:textbox>
              </v:shape>
            </w:pict>
          </mc:Fallback>
        </mc:AlternateContent>
      </w:r>
      <w:r>
        <w:rPr>
          <w:rFonts w:hint="eastAsia"/>
          <w:b/>
          <w:noProof/>
          <w:sz w:val="52"/>
          <w:szCs w:val="52"/>
        </w:rPr>
        <w:drawing>
          <wp:anchor distT="0" distB="0" distL="114300" distR="114300" simplePos="0" relativeHeight="251653632" behindDoc="0" locked="0" layoutInCell="1" allowOverlap="1">
            <wp:simplePos x="0" y="0"/>
            <wp:positionH relativeFrom="column">
              <wp:posOffset>762635</wp:posOffset>
            </wp:positionH>
            <wp:positionV relativeFrom="paragraph">
              <wp:posOffset>246380</wp:posOffset>
            </wp:positionV>
            <wp:extent cx="953135" cy="309880"/>
            <wp:effectExtent l="0" t="0" r="18415" b="14605"/>
            <wp:wrapThrough wrapText="bothSides">
              <wp:wrapPolygon edited="0">
                <wp:start x="4749" y="2744"/>
                <wp:lineTo x="0" y="2744"/>
                <wp:lineTo x="0" y="6861"/>
                <wp:lineTo x="1295" y="20582"/>
                <wp:lineTo x="19859" y="20582"/>
                <wp:lineTo x="21154" y="9605"/>
                <wp:lineTo x="21154" y="2744"/>
                <wp:lineTo x="4749" y="2744"/>
              </wp:wrapPolygon>
            </wp:wrapThrough>
            <wp:docPr id="5" name="图片 1" descr="C:\Users\Administrator\Pictures\微信图片_20210730111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Pictures\微信图片_20210730111435.png"/>
                    <pic:cNvPicPr>
                      <a:picLocks noChangeAspect="1" noChangeArrowheads="1"/>
                    </pic:cNvPicPr>
                  </pic:nvPicPr>
                  <pic:blipFill>
                    <a:blip r:embed="rId9" cstate="print"/>
                    <a:srcRect/>
                    <a:stretch>
                      <a:fillRect/>
                    </a:stretch>
                  </pic:blipFill>
                  <pic:spPr>
                    <a:xfrm>
                      <a:off x="0" y="0"/>
                      <a:ext cx="953135" cy="309880"/>
                    </a:xfrm>
                    <a:prstGeom prst="rect">
                      <a:avLst/>
                    </a:prstGeom>
                    <a:noFill/>
                    <a:ln w="9525">
                      <a:noFill/>
                      <a:miter lim="800000"/>
                      <a:headEnd/>
                      <a:tailEnd/>
                    </a:ln>
                  </pic:spPr>
                </pic:pic>
              </a:graphicData>
            </a:graphic>
          </wp:anchor>
        </w:drawing>
      </w:r>
    </w:p>
    <w:p w:rsidR="00683CC8" w:rsidRDefault="0012425E">
      <w:pPr>
        <w:spacing w:line="220" w:lineRule="atLeast"/>
        <w:ind w:firstLineChars="450" w:firstLine="2160"/>
        <w:rPr>
          <w:b/>
          <w:sz w:val="48"/>
          <w:szCs w:val="48"/>
        </w:rPr>
      </w:pPr>
      <w:r>
        <w:rPr>
          <w:rFonts w:hint="eastAsia"/>
          <w:b/>
          <w:sz w:val="48"/>
          <w:szCs w:val="48"/>
        </w:rPr>
        <w:t xml:space="preserve">      </w:t>
      </w:r>
    </w:p>
    <w:p w:rsidR="00683CC8" w:rsidRDefault="0012425E">
      <w:pPr>
        <w:spacing w:line="22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 xml:space="preserve">       </w:t>
      </w:r>
      <w:r w:rsidR="002901F6" w:rsidRPr="002901F6">
        <w:rPr>
          <w:rFonts w:ascii="华文中宋" w:eastAsia="华文中宋" w:hAnsi="华文中宋" w:cs="华文中宋" w:hint="eastAsia"/>
          <w:b/>
          <w:sz w:val="36"/>
          <w:szCs w:val="36"/>
        </w:rPr>
        <w:t>离子风嘴</w:t>
      </w:r>
    </w:p>
    <w:p w:rsidR="009B0B28" w:rsidRDefault="009B0B28" w:rsidP="009B0B28">
      <w:pPr>
        <w:spacing w:line="220" w:lineRule="atLeast"/>
        <w:jc w:val="center"/>
        <w:rPr>
          <w:b/>
          <w:sz w:val="36"/>
          <w:szCs w:val="36"/>
        </w:rPr>
      </w:pPr>
      <w:r>
        <w:rPr>
          <w:rFonts w:ascii="华文中宋" w:eastAsia="华文中宋" w:hAnsi="华文中宋" w:cs="华文中宋"/>
          <w:b/>
          <w:sz w:val="36"/>
          <w:szCs w:val="36"/>
        </w:rPr>
        <w:t xml:space="preserve">       </w:t>
      </w:r>
      <w:r w:rsidRPr="009B0B28">
        <w:rPr>
          <w:rFonts w:ascii="华文中宋" w:eastAsia="华文中宋" w:hAnsi="华文中宋" w:cs="华文中宋"/>
          <w:b/>
          <w:sz w:val="36"/>
          <w:szCs w:val="36"/>
        </w:rPr>
        <w:t>ANHP-0</w:t>
      </w:r>
      <w:r w:rsidR="00526026">
        <w:rPr>
          <w:rFonts w:ascii="华文中宋" w:eastAsia="华文中宋" w:hAnsi="华文中宋" w:cs="华文中宋"/>
          <w:b/>
          <w:sz w:val="36"/>
          <w:szCs w:val="36"/>
        </w:rPr>
        <w:t>2</w:t>
      </w:r>
    </w:p>
    <w:p w:rsidR="00683CC8" w:rsidRDefault="00683CC8">
      <w:pPr>
        <w:pStyle w:val="ae"/>
        <w:spacing w:line="700" w:lineRule="exact"/>
        <w:ind w:firstLineChars="750" w:firstLine="3900"/>
        <w:rPr>
          <w:sz w:val="52"/>
          <w:szCs w:val="52"/>
        </w:rPr>
      </w:pPr>
    </w:p>
    <w:p w:rsidR="00683CC8" w:rsidRDefault="0012425E">
      <w:pPr>
        <w:pStyle w:val="ae"/>
        <w:spacing w:line="700" w:lineRule="exact"/>
        <w:ind w:firstLineChars="700" w:firstLine="3654"/>
        <w:rPr>
          <w:rFonts w:ascii="华文中宋" w:eastAsia="华文中宋" w:hAnsi="华文中宋" w:cs="华文中宋"/>
          <w:b/>
          <w:bCs/>
          <w:sz w:val="52"/>
          <w:szCs w:val="52"/>
        </w:rPr>
      </w:pPr>
      <w:r>
        <w:rPr>
          <w:rFonts w:ascii="华文中宋" w:eastAsia="华文中宋" w:hAnsi="华文中宋" w:cs="华文中宋" w:hint="eastAsia"/>
          <w:b/>
          <w:bCs/>
          <w:sz w:val="52"/>
          <w:szCs w:val="52"/>
        </w:rPr>
        <w:t>使</w:t>
      </w:r>
    </w:p>
    <w:p w:rsidR="00683CC8" w:rsidRDefault="0012425E">
      <w:pPr>
        <w:pStyle w:val="ae"/>
        <w:spacing w:line="700" w:lineRule="exact"/>
        <w:ind w:firstLineChars="700" w:firstLine="3654"/>
        <w:rPr>
          <w:rFonts w:ascii="华文中宋" w:eastAsia="华文中宋" w:hAnsi="华文中宋" w:cs="华文中宋"/>
          <w:b/>
          <w:bCs/>
          <w:sz w:val="52"/>
          <w:szCs w:val="52"/>
        </w:rPr>
      </w:pPr>
      <w:r>
        <w:rPr>
          <w:rFonts w:ascii="华文中宋" w:eastAsia="华文中宋" w:hAnsi="华文中宋" w:cs="华文中宋" w:hint="eastAsia"/>
          <w:b/>
          <w:bCs/>
          <w:sz w:val="52"/>
          <w:szCs w:val="52"/>
        </w:rPr>
        <w:t>用</w:t>
      </w:r>
    </w:p>
    <w:p w:rsidR="00683CC8" w:rsidRDefault="0012425E">
      <w:pPr>
        <w:pStyle w:val="ae"/>
        <w:spacing w:line="700" w:lineRule="exact"/>
        <w:ind w:firstLineChars="700" w:firstLine="3654"/>
        <w:rPr>
          <w:rFonts w:ascii="华文中宋" w:eastAsia="华文中宋" w:hAnsi="华文中宋" w:cs="华文中宋"/>
          <w:b/>
          <w:bCs/>
          <w:sz w:val="52"/>
          <w:szCs w:val="52"/>
        </w:rPr>
      </w:pPr>
      <w:r>
        <w:rPr>
          <w:rFonts w:ascii="华文中宋" w:eastAsia="华文中宋" w:hAnsi="华文中宋" w:cs="华文中宋" w:hint="eastAsia"/>
          <w:b/>
          <w:bCs/>
          <w:sz w:val="52"/>
          <w:szCs w:val="52"/>
        </w:rPr>
        <w:t>说</w:t>
      </w:r>
    </w:p>
    <w:p w:rsidR="00683CC8" w:rsidRDefault="0012425E">
      <w:pPr>
        <w:pStyle w:val="ae"/>
        <w:spacing w:line="700" w:lineRule="exact"/>
        <w:ind w:firstLineChars="700" w:firstLine="3654"/>
        <w:rPr>
          <w:rFonts w:ascii="华文中宋" w:eastAsia="华文中宋" w:hAnsi="华文中宋" w:cs="华文中宋"/>
          <w:b/>
          <w:bCs/>
          <w:sz w:val="52"/>
          <w:szCs w:val="52"/>
        </w:rPr>
      </w:pPr>
      <w:r>
        <w:rPr>
          <w:rFonts w:ascii="华文中宋" w:eastAsia="华文中宋" w:hAnsi="华文中宋" w:cs="华文中宋" w:hint="eastAsia"/>
          <w:b/>
          <w:bCs/>
          <w:sz w:val="52"/>
          <w:szCs w:val="52"/>
        </w:rPr>
        <w:t>明</w:t>
      </w:r>
    </w:p>
    <w:p w:rsidR="00683CC8" w:rsidRDefault="0012425E">
      <w:pPr>
        <w:pStyle w:val="ae"/>
        <w:spacing w:line="700" w:lineRule="exact"/>
        <w:ind w:firstLineChars="700" w:firstLine="3654"/>
        <w:rPr>
          <w:rFonts w:ascii="华文中宋" w:eastAsia="华文中宋" w:hAnsi="华文中宋" w:cs="华文中宋"/>
          <w:b/>
          <w:bCs/>
          <w:sz w:val="52"/>
          <w:szCs w:val="52"/>
        </w:rPr>
      </w:pPr>
      <w:r>
        <w:rPr>
          <w:rFonts w:ascii="华文中宋" w:eastAsia="华文中宋" w:hAnsi="华文中宋" w:cs="华文中宋" w:hint="eastAsia"/>
          <w:b/>
          <w:bCs/>
          <w:sz w:val="52"/>
          <w:szCs w:val="52"/>
        </w:rPr>
        <w:t>书</w:t>
      </w:r>
    </w:p>
    <w:p w:rsidR="00683CC8" w:rsidRDefault="0012425E">
      <w:pPr>
        <w:spacing w:line="220" w:lineRule="atLeast"/>
        <w:ind w:firstLineChars="50" w:firstLine="105"/>
        <w:rPr>
          <w:rFonts w:ascii="华文中宋" w:eastAsia="华文中宋" w:hAnsi="华文中宋" w:cs="华文中宋"/>
          <w:sz w:val="21"/>
          <w:szCs w:val="21"/>
        </w:rPr>
      </w:pPr>
      <w:r>
        <w:rPr>
          <w:rFonts w:ascii="华文中宋" w:eastAsia="华文中宋" w:hAnsi="华文中宋" w:cs="华文中宋" w:hint="eastAsia"/>
          <w:sz w:val="21"/>
          <w:szCs w:val="21"/>
        </w:rPr>
        <w:t xml:space="preserve">   </w:t>
      </w:r>
    </w:p>
    <w:p w:rsidR="00683CC8" w:rsidRDefault="0012425E">
      <w:pPr>
        <w:spacing w:line="220" w:lineRule="atLeast"/>
        <w:ind w:firstLineChars="1450" w:firstLine="3045"/>
        <w:rPr>
          <w:rFonts w:ascii="华文中宋" w:eastAsia="华文中宋" w:hAnsi="华文中宋" w:cs="华文中宋"/>
          <w:sz w:val="21"/>
          <w:szCs w:val="21"/>
        </w:rPr>
      </w:pPr>
      <w:r>
        <w:rPr>
          <w:rFonts w:ascii="华文中宋" w:eastAsia="华文中宋" w:hAnsi="华文中宋" w:cs="华文中宋" w:hint="eastAsia"/>
          <w:sz w:val="21"/>
          <w:szCs w:val="21"/>
        </w:rPr>
        <w:t>使用前请仔细阅读</w:t>
      </w:r>
    </w:p>
    <w:p w:rsidR="00683CC8" w:rsidRDefault="00683CC8" w:rsidP="009B0B28">
      <w:pPr>
        <w:spacing w:line="220" w:lineRule="atLeast"/>
        <w:rPr>
          <w:rFonts w:ascii="华文中宋" w:eastAsia="华文中宋" w:hAnsi="华文中宋" w:cs="华文中宋"/>
          <w:b/>
          <w:sz w:val="36"/>
          <w:szCs w:val="36"/>
        </w:rPr>
      </w:pPr>
    </w:p>
    <w:p w:rsidR="00683CC8" w:rsidRDefault="002901F6">
      <w:pPr>
        <w:spacing w:after="0"/>
        <w:jc w:val="center"/>
        <w:rPr>
          <w:rFonts w:ascii="华文中宋" w:eastAsia="华文中宋" w:hAnsi="华文中宋" w:cs="华文中宋"/>
          <w:b/>
          <w:sz w:val="36"/>
          <w:szCs w:val="36"/>
        </w:rPr>
      </w:pPr>
      <w:r w:rsidRPr="002901F6">
        <w:rPr>
          <w:rFonts w:ascii="华文中宋" w:eastAsia="华文中宋" w:hAnsi="华文中宋" w:cs="华文中宋"/>
          <w:b/>
          <w:sz w:val="36"/>
          <w:szCs w:val="36"/>
        </w:rPr>
        <w:lastRenderedPageBreak/>
        <w:t>ANHP-0</w:t>
      </w:r>
      <w:r w:rsidR="0099123F">
        <w:rPr>
          <w:rFonts w:ascii="华文中宋" w:eastAsia="华文中宋" w:hAnsi="华文中宋" w:cs="华文中宋"/>
          <w:b/>
          <w:sz w:val="36"/>
          <w:szCs w:val="36"/>
        </w:rPr>
        <w:t>2</w:t>
      </w:r>
    </w:p>
    <w:p w:rsidR="002901F6" w:rsidRDefault="002901F6">
      <w:pPr>
        <w:spacing w:after="0"/>
        <w:jc w:val="center"/>
        <w:rPr>
          <w:rFonts w:ascii="华文中宋" w:eastAsia="华文中宋" w:hAnsi="华文中宋" w:cs="华文中宋"/>
          <w:b/>
          <w:sz w:val="36"/>
          <w:szCs w:val="36"/>
        </w:rPr>
      </w:pPr>
      <w:r w:rsidRPr="002901F6">
        <w:rPr>
          <w:rFonts w:ascii="华文中宋" w:eastAsia="华文中宋" w:hAnsi="华文中宋" w:cs="华文中宋" w:hint="eastAsia"/>
          <w:b/>
          <w:sz w:val="36"/>
          <w:szCs w:val="36"/>
        </w:rPr>
        <w:t>离子风嘴</w:t>
      </w:r>
    </w:p>
    <w:p w:rsidR="00683CC8" w:rsidRDefault="0012425E">
      <w:pPr>
        <w:spacing w:after="0"/>
        <w:jc w:val="center"/>
        <w:rPr>
          <w:rFonts w:ascii="华文中宋" w:eastAsia="华文中宋" w:hAnsi="华文中宋" w:cs="华文中宋"/>
          <w:b/>
          <w:sz w:val="40"/>
          <w:szCs w:val="40"/>
        </w:rPr>
      </w:pPr>
      <w:r>
        <w:rPr>
          <w:rFonts w:ascii="华文中宋" w:eastAsia="华文中宋" w:hAnsi="华文中宋" w:cs="华文中宋" w:hint="eastAsia"/>
          <w:b/>
          <w:sz w:val="40"/>
          <w:szCs w:val="40"/>
        </w:rPr>
        <w:t>使用说明书</w:t>
      </w:r>
    </w:p>
    <w:p w:rsidR="00683CC8" w:rsidRDefault="00683CC8">
      <w:pPr>
        <w:pStyle w:val="Bodytext1"/>
        <w:tabs>
          <w:tab w:val="left" w:pos="349"/>
        </w:tabs>
        <w:spacing w:after="0" w:line="346" w:lineRule="exact"/>
        <w:jc w:val="both"/>
        <w:rPr>
          <w:color w:val="000000"/>
        </w:rPr>
      </w:pPr>
    </w:p>
    <w:p w:rsidR="00683CC8" w:rsidRPr="002901F6" w:rsidRDefault="0012425E" w:rsidP="002901F6">
      <w:pPr>
        <w:pStyle w:val="Bodytext1"/>
        <w:tabs>
          <w:tab w:val="left" w:pos="349"/>
        </w:tabs>
        <w:spacing w:afterLines="50" w:after="120" w:line="346" w:lineRule="exact"/>
        <w:ind w:firstLineChars="300" w:firstLine="540"/>
        <w:jc w:val="both"/>
        <w:rPr>
          <w:rFonts w:eastAsia="PMingLiU"/>
          <w:color w:val="000000"/>
        </w:rPr>
      </w:pPr>
      <w:r>
        <w:rPr>
          <w:color w:val="000000"/>
        </w:rPr>
        <w:t>在使用本产品之前，请详细阅读使用说明书，以便正确操作使用，阅后请 妥善收存，以</w:t>
      </w:r>
      <w:r>
        <w:rPr>
          <w:rFonts w:hint="eastAsia"/>
          <w:color w:val="000000"/>
        </w:rPr>
        <w:t>便日后查阅。</w:t>
      </w:r>
    </w:p>
    <w:p w:rsidR="00683CC8" w:rsidRDefault="0012425E" w:rsidP="002901F6">
      <w:pPr>
        <w:spacing w:afterLines="50" w:after="120" w:line="380" w:lineRule="exact"/>
        <w:rPr>
          <w:rFonts w:ascii="宋体" w:eastAsia="宋体" w:hAnsi="宋体" w:cs="宋体"/>
          <w:b/>
          <w:bCs/>
          <w:color w:val="000000"/>
          <w:sz w:val="18"/>
          <w:szCs w:val="18"/>
          <w:lang w:val="zh-TW" w:eastAsia="zh-TW" w:bidi="zh-TW"/>
        </w:rPr>
      </w:pPr>
      <w:r>
        <w:rPr>
          <w:rFonts w:ascii="宋体" w:eastAsia="宋体" w:hAnsi="宋体" w:cs="宋体" w:hint="eastAsia"/>
          <w:b/>
          <w:bCs/>
          <w:color w:val="000000"/>
          <w:sz w:val="18"/>
          <w:szCs w:val="18"/>
          <w:lang w:val="zh-TW" w:bidi="zh-TW"/>
        </w:rPr>
        <w:t>一、</w:t>
      </w:r>
      <w:r>
        <w:rPr>
          <w:rFonts w:ascii="宋体" w:eastAsia="宋体" w:hAnsi="宋体" w:cs="宋体" w:hint="eastAsia"/>
          <w:b/>
          <w:bCs/>
          <w:color w:val="000000"/>
          <w:sz w:val="18"/>
          <w:szCs w:val="18"/>
          <w:lang w:val="zh-TW" w:eastAsia="zh-TW" w:bidi="zh-TW"/>
        </w:rPr>
        <w:t>包装内容</w:t>
      </w:r>
    </w:p>
    <w:p w:rsidR="00683CC8" w:rsidRDefault="0012425E">
      <w:pPr>
        <w:spacing w:line="380" w:lineRule="exact"/>
        <w:rPr>
          <w:rFonts w:ascii="宋体" w:eastAsia="宋体" w:hAnsi="宋体" w:cs="宋体"/>
          <w:color w:val="000000"/>
          <w:sz w:val="18"/>
          <w:szCs w:val="18"/>
          <w:lang w:val="zh-TW" w:eastAsia="zh-TW" w:bidi="zh-TW"/>
        </w:rPr>
      </w:pPr>
      <w:r>
        <w:rPr>
          <w:rFonts w:ascii="宋体" w:eastAsia="宋体" w:hAnsi="宋体" w:cs="宋体" w:hint="eastAsia"/>
          <w:b/>
          <w:bCs/>
          <w:color w:val="000000"/>
          <w:sz w:val="18"/>
          <w:szCs w:val="18"/>
          <w:lang w:val="zh-TW" w:eastAsia="zh-TW" w:bidi="zh-TW"/>
        </w:rPr>
        <w:t>开箱后，首先请确认包装内容</w:t>
      </w:r>
      <w:r>
        <w:rPr>
          <w:rFonts w:ascii="宋体" w:eastAsia="宋体" w:hAnsi="宋体" w:cs="宋体"/>
          <w:color w:val="000000"/>
          <w:sz w:val="18"/>
          <w:szCs w:val="18"/>
          <w:lang w:val="zh-TW" w:eastAsia="zh-TW" w:bidi="zh-TW"/>
        </w:rPr>
        <w:t>。</w:t>
      </w:r>
    </w:p>
    <w:p w:rsidR="00683CC8" w:rsidRDefault="0012425E">
      <w:pPr>
        <w:pStyle w:val="Tableofcontents1"/>
        <w:tabs>
          <w:tab w:val="left" w:pos="349"/>
          <w:tab w:val="right" w:leader="dot" w:pos="6455"/>
        </w:tabs>
        <w:spacing w:after="0" w:line="360" w:lineRule="auto"/>
        <w:rPr>
          <w:color w:val="000000"/>
        </w:rPr>
      </w:pPr>
      <w:r>
        <w:rPr>
          <w:color w:val="000000"/>
        </w:rPr>
        <w:fldChar w:fldCharType="begin"/>
      </w:r>
      <w:r>
        <w:rPr>
          <w:color w:val="000000"/>
        </w:rPr>
        <w:instrText xml:space="preserve"> TOC \o "1-5" \h \z </w:instrText>
      </w:r>
      <w:r>
        <w:rPr>
          <w:color w:val="000000"/>
        </w:rPr>
        <w:fldChar w:fldCharType="separate"/>
      </w:r>
      <w:bookmarkStart w:id="0" w:name="bookmark7"/>
      <w:r>
        <w:rPr>
          <w:color w:val="000000"/>
        </w:rPr>
        <w:t>1</w:t>
      </w:r>
      <w:bookmarkEnd w:id="0"/>
      <w:r>
        <w:rPr>
          <w:color w:val="000000"/>
        </w:rPr>
        <w:t>、</w:t>
      </w:r>
      <w:r>
        <w:rPr>
          <w:color w:val="000000"/>
        </w:rPr>
        <w:tab/>
        <w:t>主机</w:t>
      </w:r>
      <w:r>
        <w:rPr>
          <w:color w:val="000000"/>
          <w:lang w:val="en-US" w:eastAsia="en-US"/>
        </w:rPr>
        <w:tab/>
      </w:r>
      <w:r>
        <w:rPr>
          <w:color w:val="000000"/>
        </w:rPr>
        <w:t>1台</w:t>
      </w:r>
      <w:bookmarkStart w:id="1" w:name="bookmark8"/>
    </w:p>
    <w:p w:rsidR="00683CC8" w:rsidRDefault="0012425E">
      <w:pPr>
        <w:pStyle w:val="Tableofcontents1"/>
        <w:tabs>
          <w:tab w:val="left" w:pos="349"/>
          <w:tab w:val="right" w:leader="dot" w:pos="6455"/>
        </w:tabs>
        <w:spacing w:after="0" w:line="360" w:lineRule="auto"/>
        <w:rPr>
          <w:color w:val="000000"/>
        </w:rPr>
      </w:pPr>
      <w:r>
        <w:rPr>
          <w:color w:val="000000"/>
        </w:rPr>
        <w:t>2</w:t>
      </w:r>
      <w:bookmarkEnd w:id="1"/>
      <w:r>
        <w:rPr>
          <w:color w:val="000000"/>
        </w:rPr>
        <w:t>、</w:t>
      </w:r>
      <w:r>
        <w:rPr>
          <w:color w:val="000000"/>
        </w:rPr>
        <w:tab/>
      </w:r>
      <w:r>
        <w:rPr>
          <w:color w:val="000000"/>
          <w:lang w:val="en-US" w:eastAsia="en-US"/>
        </w:rPr>
        <w:t>DC24V</w:t>
      </w:r>
      <w:r>
        <w:rPr>
          <w:color w:val="000000"/>
        </w:rPr>
        <w:t>稳压开关电源</w:t>
      </w:r>
      <w:r>
        <w:rPr>
          <w:color w:val="000000"/>
          <w:lang w:val="en-US" w:eastAsia="en-US"/>
        </w:rPr>
        <w:tab/>
      </w:r>
      <w:r>
        <w:rPr>
          <w:color w:val="000000"/>
        </w:rPr>
        <w:t>1个</w:t>
      </w:r>
    </w:p>
    <w:p w:rsidR="002901F6" w:rsidRDefault="0012425E">
      <w:pPr>
        <w:pStyle w:val="Tableofcontents1"/>
        <w:tabs>
          <w:tab w:val="left" w:pos="349"/>
          <w:tab w:val="right" w:leader="dot" w:pos="6455"/>
        </w:tabs>
        <w:spacing w:after="0" w:line="360" w:lineRule="auto"/>
        <w:rPr>
          <w:rFonts w:eastAsia="PMingLiU"/>
          <w:color w:val="000000"/>
        </w:rPr>
      </w:pPr>
      <w:bookmarkStart w:id="2" w:name="bookmark9"/>
      <w:r>
        <w:rPr>
          <w:color w:val="000000"/>
        </w:rPr>
        <w:t>3</w:t>
      </w:r>
      <w:bookmarkEnd w:id="2"/>
      <w:r>
        <w:rPr>
          <w:color w:val="000000"/>
        </w:rPr>
        <w:t>、</w:t>
      </w:r>
      <w:r>
        <w:rPr>
          <w:color w:val="000000"/>
        </w:rPr>
        <w:tab/>
      </w:r>
      <w:r w:rsidR="002901F6">
        <w:rPr>
          <w:rFonts w:hint="eastAsia"/>
          <w:color w:val="000000"/>
          <w:lang w:eastAsia="zh-CN"/>
        </w:rPr>
        <w:t>定型管（选配件）</w:t>
      </w:r>
      <w:r>
        <w:rPr>
          <w:color w:val="000000"/>
          <w:lang w:val="en-US" w:eastAsia="en-US"/>
        </w:rPr>
        <w:tab/>
      </w:r>
      <w:r>
        <w:rPr>
          <w:color w:val="000000"/>
        </w:rPr>
        <w:t>1</w:t>
      </w:r>
      <w:bookmarkStart w:id="3" w:name="bookmark10"/>
      <w:r w:rsidR="002901F6">
        <w:rPr>
          <w:rFonts w:hint="eastAsia"/>
          <w:color w:val="000000"/>
          <w:lang w:eastAsia="zh-CN"/>
        </w:rPr>
        <w:t>个</w:t>
      </w:r>
    </w:p>
    <w:p w:rsidR="002901F6" w:rsidRPr="002901F6" w:rsidRDefault="002901F6">
      <w:pPr>
        <w:pStyle w:val="Tableofcontents1"/>
        <w:tabs>
          <w:tab w:val="left" w:pos="349"/>
          <w:tab w:val="right" w:leader="dot" w:pos="6455"/>
        </w:tabs>
        <w:spacing w:after="0" w:line="360" w:lineRule="auto"/>
        <w:rPr>
          <w:rFonts w:eastAsia="PMingLiU"/>
          <w:color w:val="000000"/>
        </w:rPr>
      </w:pPr>
      <w:r>
        <w:rPr>
          <w:rFonts w:eastAsia="PMingLiU"/>
          <w:color w:val="000000"/>
        </w:rPr>
        <w:t>4</w:t>
      </w:r>
      <w:r w:rsidRPr="002901F6">
        <w:rPr>
          <w:rFonts w:eastAsia="PMingLiU" w:hint="eastAsia"/>
          <w:color w:val="000000"/>
        </w:rPr>
        <w:t>、</w:t>
      </w:r>
      <w:r w:rsidR="00526026">
        <w:rPr>
          <w:rFonts w:eastAsiaTheme="minorEastAsia" w:hint="eastAsia"/>
          <w:color w:val="000000"/>
          <w:lang w:eastAsia="zh-CN"/>
        </w:rPr>
        <w:t xml:space="preserve"> </w:t>
      </w:r>
      <w:r>
        <w:rPr>
          <w:rFonts w:asciiTheme="minorEastAsia" w:eastAsiaTheme="minorEastAsia" w:hAnsiTheme="minorEastAsia" w:hint="eastAsia"/>
          <w:color w:val="000000"/>
          <w:lang w:eastAsia="zh-CN"/>
        </w:rPr>
        <w:t>喷嘴</w:t>
      </w:r>
      <w:r w:rsidRPr="002901F6">
        <w:rPr>
          <w:rFonts w:eastAsia="PMingLiU" w:hint="eastAsia"/>
          <w:color w:val="000000"/>
        </w:rPr>
        <w:tab/>
        <w:t>1</w:t>
      </w:r>
      <w:r w:rsidRPr="002901F6">
        <w:rPr>
          <w:rFonts w:eastAsia="PMingLiU" w:hint="eastAsia"/>
          <w:color w:val="000000"/>
        </w:rPr>
        <w:t>个</w:t>
      </w:r>
    </w:p>
    <w:bookmarkEnd w:id="3"/>
    <w:p w:rsidR="00683CC8" w:rsidRDefault="002901F6">
      <w:pPr>
        <w:pStyle w:val="Tableofcontents1"/>
        <w:tabs>
          <w:tab w:val="left" w:pos="349"/>
          <w:tab w:val="right" w:leader="dot" w:pos="6455"/>
        </w:tabs>
        <w:spacing w:after="0" w:line="360" w:lineRule="auto"/>
        <w:rPr>
          <w:color w:val="000000"/>
        </w:rPr>
      </w:pPr>
      <w:r>
        <w:rPr>
          <w:rFonts w:eastAsia="PMingLiU"/>
          <w:color w:val="000000"/>
        </w:rPr>
        <w:t>5</w:t>
      </w:r>
      <w:r w:rsidR="0012425E">
        <w:rPr>
          <w:color w:val="000000"/>
        </w:rPr>
        <w:t>、</w:t>
      </w:r>
      <w:r w:rsidR="0012425E">
        <w:rPr>
          <w:color w:val="000000"/>
        </w:rPr>
        <w:tab/>
        <w:t>使用说明书</w:t>
      </w:r>
      <w:r w:rsidR="0012425E">
        <w:rPr>
          <w:color w:val="000000"/>
          <w:lang w:val="en-US" w:eastAsia="en-US"/>
        </w:rPr>
        <w:tab/>
      </w:r>
      <w:r w:rsidR="0012425E">
        <w:rPr>
          <w:color w:val="000000"/>
        </w:rPr>
        <w:t>1份</w:t>
      </w:r>
      <w:r w:rsidR="0012425E">
        <w:rPr>
          <w:color w:val="000000"/>
        </w:rPr>
        <w:fldChar w:fldCharType="end"/>
      </w:r>
    </w:p>
    <w:p w:rsidR="00683CC8" w:rsidRDefault="0012425E">
      <w:pPr>
        <w:spacing w:line="380" w:lineRule="exact"/>
        <w:rPr>
          <w:rFonts w:ascii="宋体" w:eastAsia="宋体" w:hAnsi="宋体" w:cs="宋体"/>
          <w:b/>
          <w:bCs/>
          <w:color w:val="000000"/>
          <w:sz w:val="18"/>
          <w:szCs w:val="18"/>
          <w:lang w:val="zh-TW" w:bidi="zh-TW"/>
        </w:rPr>
      </w:pPr>
      <w:r>
        <w:rPr>
          <w:rFonts w:ascii="宋体" w:eastAsia="宋体" w:hAnsi="宋体" w:cs="宋体" w:hint="eastAsia"/>
          <w:b/>
          <w:bCs/>
          <w:color w:val="000000"/>
          <w:sz w:val="18"/>
          <w:szCs w:val="18"/>
          <w:lang w:val="zh-TW" w:bidi="zh-TW"/>
        </w:rPr>
        <w:t>二</w:t>
      </w:r>
      <w:r>
        <w:rPr>
          <w:rFonts w:ascii="宋体" w:eastAsia="宋体" w:hAnsi="宋体" w:cs="宋体" w:hint="eastAsia"/>
          <w:b/>
          <w:bCs/>
          <w:color w:val="000000"/>
          <w:sz w:val="18"/>
          <w:szCs w:val="18"/>
          <w:lang w:val="zh-TW" w:eastAsia="zh-TW" w:bidi="zh-TW"/>
        </w:rPr>
        <w:t>、产品</w:t>
      </w:r>
      <w:r>
        <w:rPr>
          <w:rFonts w:ascii="宋体" w:eastAsia="宋体" w:hAnsi="宋体" w:cs="宋体" w:hint="eastAsia"/>
          <w:b/>
          <w:bCs/>
          <w:color w:val="000000"/>
          <w:sz w:val="18"/>
          <w:szCs w:val="18"/>
          <w:lang w:val="zh-TW" w:bidi="zh-TW"/>
        </w:rPr>
        <w:t>概要</w:t>
      </w:r>
    </w:p>
    <w:p w:rsidR="002901F6" w:rsidRPr="002901F6" w:rsidRDefault="002901F6" w:rsidP="002901F6">
      <w:pPr>
        <w:widowControl w:val="0"/>
        <w:spacing w:beforeLines="50" w:before="120" w:after="0" w:line="341" w:lineRule="exact"/>
        <w:ind w:firstLineChars="200" w:firstLine="360"/>
        <w:rPr>
          <w:rFonts w:ascii="宋体" w:eastAsia="宋体" w:hAnsi="宋体" w:cs="宋体"/>
          <w:color w:val="000000"/>
          <w:sz w:val="18"/>
          <w:szCs w:val="18"/>
          <w:lang w:val="zh-TW" w:eastAsia="zh-TW" w:bidi="zh-TW"/>
        </w:rPr>
      </w:pPr>
      <w:r w:rsidRPr="002901F6">
        <w:rPr>
          <w:rFonts w:ascii="宋体" w:eastAsia="宋体" w:hAnsi="宋体" w:cs="宋体" w:hint="eastAsia"/>
          <w:color w:val="000000"/>
          <w:sz w:val="18"/>
          <w:szCs w:val="18"/>
          <w:lang w:val="zh-TW" w:eastAsia="zh-TW" w:bidi="zh-TW"/>
        </w:rPr>
        <w:t>本产品是电子元器件、精密仪器元器件的ESD(静电放电)对策的最有效方式的静电排除(中和)装置。此外，在塑胶制品、印刷、喷漆涂装、薄膜、胶片制品、医药、食品包装等等各行各业作为静电排除装置被广泛使用。</w:t>
      </w:r>
    </w:p>
    <w:p w:rsidR="002901F6" w:rsidRDefault="002901F6" w:rsidP="002901F6">
      <w:pPr>
        <w:widowControl w:val="0"/>
        <w:spacing w:beforeLines="50" w:before="120" w:after="0" w:line="341" w:lineRule="exact"/>
        <w:ind w:firstLineChars="200" w:firstLine="360"/>
        <w:rPr>
          <w:rFonts w:ascii="宋体" w:eastAsia="PMingLiU" w:hAnsi="宋体" w:cs="宋体"/>
          <w:color w:val="000000"/>
          <w:sz w:val="18"/>
          <w:szCs w:val="18"/>
          <w:lang w:val="zh-TW" w:eastAsia="zh-TW" w:bidi="zh-TW"/>
        </w:rPr>
      </w:pPr>
      <w:r w:rsidRPr="002901F6">
        <w:rPr>
          <w:rFonts w:ascii="宋体" w:eastAsia="宋体" w:hAnsi="宋体" w:cs="宋体" w:hint="eastAsia"/>
          <w:color w:val="000000"/>
          <w:sz w:val="18"/>
          <w:szCs w:val="18"/>
          <w:lang w:val="zh-TW" w:eastAsia="zh-TW" w:bidi="zh-TW"/>
        </w:rPr>
        <w:t>本产品使用压电型高压电源</w:t>
      </w:r>
      <w:r>
        <w:rPr>
          <w:rFonts w:ascii="宋体" w:eastAsia="宋体" w:hAnsi="宋体" w:cs="宋体" w:hint="eastAsia"/>
          <w:color w:val="000000"/>
          <w:sz w:val="18"/>
          <w:szCs w:val="18"/>
          <w:lang w:val="zh-TW" w:eastAsia="zh-TW" w:bidi="zh-TW"/>
        </w:rPr>
        <w:t>，</w:t>
      </w:r>
      <w:r w:rsidRPr="002901F6">
        <w:rPr>
          <w:rFonts w:ascii="宋体" w:eastAsia="宋体" w:hAnsi="宋体" w:cs="宋体" w:hint="eastAsia"/>
          <w:color w:val="000000"/>
          <w:sz w:val="18"/>
          <w:szCs w:val="18"/>
          <w:lang w:val="zh-TW" w:eastAsia="zh-TW" w:bidi="zh-TW"/>
        </w:rPr>
        <w:t>重量轻、体积小、无电磁干扰、使用安全、配置有自动离子平衡系统和高压异常监视系统。</w:t>
      </w:r>
    </w:p>
    <w:p w:rsidR="00683CC8" w:rsidRPr="002901F6" w:rsidRDefault="0012425E" w:rsidP="002901F6">
      <w:pPr>
        <w:pStyle w:val="ad"/>
        <w:widowControl w:val="0"/>
        <w:numPr>
          <w:ilvl w:val="0"/>
          <w:numId w:val="4"/>
        </w:numPr>
        <w:spacing w:beforeLines="100" w:before="240" w:after="0" w:line="341" w:lineRule="exact"/>
        <w:ind w:firstLineChars="0"/>
        <w:rPr>
          <w:rFonts w:ascii="宋体" w:eastAsia="宋体" w:hAnsi="宋体" w:cs="宋体"/>
          <w:b/>
          <w:bCs/>
          <w:color w:val="000000"/>
          <w:sz w:val="18"/>
          <w:szCs w:val="18"/>
          <w:lang w:val="zh-TW" w:bidi="zh-TW"/>
        </w:rPr>
      </w:pPr>
      <w:r w:rsidRPr="002901F6">
        <w:rPr>
          <w:rFonts w:ascii="宋体" w:eastAsia="宋体" w:hAnsi="宋体" w:cs="宋体" w:hint="eastAsia"/>
          <w:b/>
          <w:bCs/>
          <w:color w:val="000000"/>
          <w:sz w:val="18"/>
          <w:szCs w:val="18"/>
          <w:lang w:val="zh-TW" w:bidi="zh-TW"/>
        </w:rPr>
        <w:t>产品特点</w:t>
      </w:r>
    </w:p>
    <w:p w:rsidR="002901F6" w:rsidRPr="002901F6" w:rsidRDefault="002901F6" w:rsidP="002901F6">
      <w:pPr>
        <w:pStyle w:val="Bodytext1"/>
        <w:tabs>
          <w:tab w:val="left" w:pos="349"/>
        </w:tabs>
        <w:spacing w:beforeLines="100" w:before="240" w:after="0" w:line="360" w:lineRule="auto"/>
        <w:jc w:val="both"/>
        <w:rPr>
          <w:color w:val="000000"/>
          <w:lang w:eastAsia="zh-CN"/>
        </w:rPr>
      </w:pPr>
      <w:r>
        <w:rPr>
          <w:rFonts w:hint="eastAsia"/>
          <w:color w:val="000000"/>
          <w:lang w:eastAsia="zh-CN"/>
        </w:rPr>
        <w:t>1</w:t>
      </w:r>
      <w:r>
        <w:rPr>
          <w:rFonts w:asciiTheme="minorEastAsia" w:eastAsiaTheme="minorEastAsia" w:hAnsiTheme="minorEastAsia" w:hint="eastAsia"/>
          <w:color w:val="000000"/>
          <w:lang w:eastAsia="zh-CN"/>
        </w:rPr>
        <w:t>、</w:t>
      </w:r>
      <w:r w:rsidRPr="002901F6">
        <w:rPr>
          <w:rFonts w:hint="eastAsia"/>
          <w:color w:val="000000"/>
          <w:lang w:eastAsia="zh-CN"/>
        </w:rPr>
        <w:t>本产品体积小、重量轻、功能齐备、除电性能强。广泛应用于自动化生产线上</w:t>
      </w:r>
      <w:r w:rsidRPr="002901F6">
        <w:rPr>
          <w:rFonts w:hint="eastAsia"/>
          <w:color w:val="000000"/>
          <w:lang w:eastAsia="zh-CN"/>
        </w:rPr>
        <w:t>等场合。</w:t>
      </w:r>
    </w:p>
    <w:p w:rsidR="002901F6" w:rsidRPr="002901F6" w:rsidRDefault="002901F6" w:rsidP="002901F6">
      <w:pPr>
        <w:pStyle w:val="Bodytext1"/>
        <w:tabs>
          <w:tab w:val="left" w:pos="349"/>
        </w:tabs>
        <w:spacing w:after="0" w:line="360" w:lineRule="auto"/>
        <w:jc w:val="both"/>
        <w:rPr>
          <w:color w:val="000000"/>
          <w:lang w:eastAsia="zh-CN"/>
        </w:rPr>
      </w:pPr>
      <w:r>
        <w:rPr>
          <w:rFonts w:hint="eastAsia"/>
          <w:color w:val="000000"/>
          <w:lang w:eastAsia="zh-CN"/>
        </w:rPr>
        <w:t>2、</w:t>
      </w:r>
      <w:r w:rsidRPr="002901F6">
        <w:rPr>
          <w:rFonts w:hint="eastAsia"/>
          <w:color w:val="000000"/>
          <w:lang w:eastAsia="zh-CN"/>
        </w:rPr>
        <w:t>具有优越的离子平衡机能和强力高效的除电能力，性能稳定。能实现快速除电。在长期使用后，本机仍能保持 其特有的优越性能不变。</w:t>
      </w:r>
    </w:p>
    <w:p w:rsidR="002901F6" w:rsidRPr="002901F6" w:rsidRDefault="002901F6" w:rsidP="002901F6">
      <w:pPr>
        <w:pStyle w:val="Bodytext1"/>
        <w:numPr>
          <w:ilvl w:val="0"/>
          <w:numId w:val="5"/>
        </w:numPr>
        <w:tabs>
          <w:tab w:val="left" w:pos="349"/>
        </w:tabs>
        <w:spacing w:after="0" w:line="360" w:lineRule="auto"/>
        <w:jc w:val="both"/>
        <w:rPr>
          <w:color w:val="000000"/>
          <w:lang w:eastAsia="zh-CN"/>
        </w:rPr>
      </w:pPr>
      <w:r w:rsidRPr="002901F6">
        <w:rPr>
          <w:rFonts w:hint="eastAsia"/>
          <w:color w:val="000000"/>
          <w:lang w:eastAsia="zh-CN"/>
        </w:rPr>
        <w:t xml:space="preserve">具有除电运行指示功能(绿色指示灯)和高压电源异常表示功能(红色指示灯)。 </w:t>
      </w:r>
    </w:p>
    <w:p w:rsidR="002901F6" w:rsidRPr="002901F6" w:rsidRDefault="002901F6" w:rsidP="002901F6">
      <w:pPr>
        <w:pStyle w:val="Bodytext1"/>
        <w:tabs>
          <w:tab w:val="left" w:pos="349"/>
        </w:tabs>
        <w:spacing w:after="0" w:line="360" w:lineRule="auto"/>
        <w:jc w:val="both"/>
        <w:rPr>
          <w:color w:val="000000"/>
          <w:lang w:eastAsia="zh-CN"/>
        </w:rPr>
      </w:pPr>
      <w:r>
        <w:rPr>
          <w:rFonts w:hint="eastAsia"/>
          <w:color w:val="000000"/>
          <w:lang w:eastAsia="zh-CN"/>
        </w:rPr>
        <w:t>4</w:t>
      </w:r>
      <w:r>
        <w:rPr>
          <w:rFonts w:asciiTheme="minorEastAsia" w:eastAsiaTheme="minorEastAsia" w:hAnsiTheme="minorEastAsia" w:hint="eastAsia"/>
          <w:color w:val="000000"/>
          <w:lang w:eastAsia="zh-CN"/>
        </w:rPr>
        <w:t>、</w:t>
      </w:r>
      <w:r w:rsidRPr="002901F6">
        <w:rPr>
          <w:rFonts w:hint="eastAsia"/>
          <w:color w:val="000000"/>
          <w:lang w:eastAsia="zh-CN"/>
        </w:rPr>
        <w:t>具有正负离子的自动调整机能，长期持续地自动保持其优越的离子平衡功能。不需要作定期的离子平衡校正和调整。</w:t>
      </w:r>
    </w:p>
    <w:p w:rsidR="002901F6" w:rsidRPr="002901F6" w:rsidRDefault="002901F6" w:rsidP="002901F6">
      <w:pPr>
        <w:pStyle w:val="Bodytext1"/>
        <w:tabs>
          <w:tab w:val="left" w:pos="349"/>
        </w:tabs>
        <w:spacing w:after="0" w:line="360" w:lineRule="auto"/>
        <w:jc w:val="both"/>
        <w:rPr>
          <w:color w:val="000000"/>
          <w:lang w:eastAsia="zh-CN"/>
        </w:rPr>
      </w:pPr>
      <w:r>
        <w:rPr>
          <w:rFonts w:hint="eastAsia"/>
          <w:color w:val="000000"/>
          <w:lang w:eastAsia="zh-CN"/>
        </w:rPr>
        <w:t>5、</w:t>
      </w:r>
      <w:r w:rsidRPr="002901F6">
        <w:rPr>
          <w:rFonts w:hint="eastAsia"/>
          <w:color w:val="000000"/>
          <w:lang w:eastAsia="zh-CN"/>
        </w:rPr>
        <w:t>放电针使用特殊的合金材料制成，使放电的稳定性和针的耐电蚀性超越通常使用的钨金属放电针，确保除电性能和离子平衡性能的持续稳定。</w:t>
      </w:r>
    </w:p>
    <w:p w:rsidR="002901F6" w:rsidRPr="002901F6" w:rsidRDefault="002901F6" w:rsidP="002901F6">
      <w:pPr>
        <w:pStyle w:val="Bodytext1"/>
        <w:tabs>
          <w:tab w:val="left" w:pos="349"/>
        </w:tabs>
        <w:spacing w:after="0" w:line="360" w:lineRule="auto"/>
        <w:jc w:val="both"/>
        <w:rPr>
          <w:color w:val="000000"/>
          <w:lang w:eastAsia="zh-CN"/>
        </w:rPr>
      </w:pPr>
      <w:r>
        <w:rPr>
          <w:rFonts w:hint="eastAsia"/>
          <w:color w:val="000000"/>
          <w:lang w:eastAsia="zh-CN"/>
        </w:rPr>
        <w:t>6、</w:t>
      </w:r>
      <w:r w:rsidRPr="002901F6">
        <w:rPr>
          <w:rFonts w:hint="eastAsia"/>
          <w:color w:val="000000"/>
          <w:lang w:eastAsia="zh-CN"/>
        </w:rPr>
        <w:t>可以调整吹风的角度和风量的大小。</w:t>
      </w:r>
    </w:p>
    <w:p w:rsidR="00683CC8" w:rsidRDefault="0012425E">
      <w:pPr>
        <w:widowControl w:val="0"/>
        <w:spacing w:after="0" w:line="341" w:lineRule="exact"/>
        <w:rPr>
          <w:rFonts w:ascii="宋体" w:eastAsia="宋体" w:hAnsi="宋体" w:cs="宋体"/>
          <w:b/>
          <w:bCs/>
          <w:color w:val="000000"/>
          <w:sz w:val="18"/>
          <w:szCs w:val="18"/>
          <w:lang w:val="zh-TW" w:bidi="zh-TW"/>
        </w:rPr>
      </w:pPr>
      <w:r>
        <w:rPr>
          <w:rFonts w:ascii="宋体" w:eastAsia="宋体" w:hAnsi="宋体" w:cs="宋体" w:hint="eastAsia"/>
          <w:b/>
          <w:bCs/>
          <w:color w:val="000000"/>
          <w:sz w:val="18"/>
          <w:szCs w:val="18"/>
          <w:lang w:val="zh-TW" w:bidi="zh-TW"/>
        </w:rPr>
        <w:t>四、规格及参数</w:t>
      </w:r>
    </w:p>
    <w:p w:rsidR="002901F6" w:rsidRDefault="002901F6">
      <w:pPr>
        <w:widowControl w:val="0"/>
        <w:spacing w:after="0" w:line="341" w:lineRule="exact"/>
        <w:rPr>
          <w:rFonts w:ascii="宋体" w:eastAsia="宋体" w:hAnsi="宋体" w:cs="宋体"/>
          <w:b/>
          <w:bCs/>
          <w:color w:val="000000"/>
          <w:sz w:val="18"/>
          <w:szCs w:val="18"/>
          <w:lang w:val="zh-TW" w:bidi="zh-TW"/>
        </w:rPr>
      </w:pPr>
    </w:p>
    <w:tbl>
      <w:tblPr>
        <w:tblStyle w:val="ab"/>
        <w:tblW w:w="6588" w:type="dxa"/>
        <w:tblInd w:w="250" w:type="dxa"/>
        <w:tblLook w:val="04A0" w:firstRow="1" w:lastRow="0" w:firstColumn="1" w:lastColumn="0" w:noHBand="0" w:noVBand="1"/>
      </w:tblPr>
      <w:tblGrid>
        <w:gridCol w:w="3333"/>
        <w:gridCol w:w="3255"/>
      </w:tblGrid>
      <w:tr w:rsidR="002901F6" w:rsidRPr="002901F6" w:rsidTr="008E048E">
        <w:trPr>
          <w:trHeight w:val="342"/>
        </w:trPr>
        <w:tc>
          <w:tcPr>
            <w:tcW w:w="3333" w:type="dxa"/>
            <w:shd w:val="clear" w:color="auto" w:fill="auto"/>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交流电源电压</w:t>
            </w:r>
          </w:p>
        </w:tc>
        <w:tc>
          <w:tcPr>
            <w:tcW w:w="3255" w:type="dxa"/>
            <w:shd w:val="clear" w:color="auto" w:fill="auto"/>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AC100-240V50/60Hz</w:t>
            </w:r>
          </w:p>
        </w:tc>
      </w:tr>
      <w:tr w:rsidR="002901F6" w:rsidRPr="002901F6" w:rsidTr="008E048E">
        <w:trPr>
          <w:trHeight w:val="357"/>
        </w:trPr>
        <w:tc>
          <w:tcPr>
            <w:tcW w:w="3333" w:type="dxa"/>
            <w:shd w:val="clear" w:color="auto" w:fill="auto"/>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直流电源电压</w:t>
            </w:r>
          </w:p>
        </w:tc>
        <w:tc>
          <w:tcPr>
            <w:tcW w:w="3255" w:type="dxa"/>
            <w:shd w:val="clear" w:color="auto" w:fill="auto"/>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DC24V</w:t>
            </w:r>
          </w:p>
        </w:tc>
      </w:tr>
      <w:tr w:rsidR="002901F6" w:rsidRPr="002901F6" w:rsidTr="008E048E">
        <w:trPr>
          <w:trHeight w:val="342"/>
        </w:trPr>
        <w:tc>
          <w:tcPr>
            <w:tcW w:w="3333" w:type="dxa"/>
            <w:shd w:val="clear" w:color="auto" w:fill="auto"/>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耗电量</w:t>
            </w:r>
          </w:p>
        </w:tc>
        <w:tc>
          <w:tcPr>
            <w:tcW w:w="3255" w:type="dxa"/>
            <w:shd w:val="clear" w:color="auto" w:fill="auto"/>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7VA</w:t>
            </w:r>
          </w:p>
        </w:tc>
      </w:tr>
      <w:tr w:rsidR="002901F6" w:rsidRPr="002901F6" w:rsidTr="008E048E">
        <w:trPr>
          <w:trHeight w:val="357"/>
        </w:trPr>
        <w:tc>
          <w:tcPr>
            <w:tcW w:w="3333" w:type="dxa"/>
            <w:shd w:val="clear" w:color="auto" w:fill="auto"/>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气压范围</w:t>
            </w:r>
          </w:p>
        </w:tc>
        <w:tc>
          <w:tcPr>
            <w:tcW w:w="3255" w:type="dxa"/>
            <w:shd w:val="clear" w:color="auto" w:fill="auto"/>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0.2-0.8MPa</w:t>
            </w:r>
          </w:p>
        </w:tc>
      </w:tr>
      <w:tr w:rsidR="002901F6" w:rsidRPr="002901F6" w:rsidTr="008E048E">
        <w:trPr>
          <w:trHeight w:val="342"/>
        </w:trPr>
        <w:tc>
          <w:tcPr>
            <w:tcW w:w="3333" w:type="dxa"/>
            <w:shd w:val="clear" w:color="auto" w:fill="auto"/>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臭氧浓度</w:t>
            </w:r>
          </w:p>
        </w:tc>
        <w:tc>
          <w:tcPr>
            <w:tcW w:w="3255" w:type="dxa"/>
            <w:shd w:val="clear" w:color="auto" w:fill="auto"/>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0.01ppm 以下</w:t>
            </w:r>
          </w:p>
        </w:tc>
      </w:tr>
    </w:tbl>
    <w:p w:rsidR="002901F6" w:rsidRDefault="002901F6" w:rsidP="002901F6">
      <w:pPr>
        <w:widowControl w:val="0"/>
        <w:spacing w:after="0" w:line="341" w:lineRule="exact"/>
        <w:rPr>
          <w:rFonts w:ascii="宋体" w:eastAsia="宋体" w:hAnsi="宋体" w:cs="宋体"/>
          <w:b/>
          <w:bCs/>
          <w:color w:val="000000"/>
          <w:sz w:val="18"/>
          <w:szCs w:val="18"/>
          <w:lang w:val="zh-TW" w:bidi="zh-TW"/>
        </w:rPr>
      </w:pPr>
    </w:p>
    <w:p w:rsidR="002901F6" w:rsidRPr="00C2302B" w:rsidRDefault="00C2302B" w:rsidP="00C2302B">
      <w:pPr>
        <w:widowControl w:val="0"/>
        <w:spacing w:after="0" w:line="341" w:lineRule="exact"/>
        <w:rPr>
          <w:rFonts w:ascii="宋体" w:eastAsia="宋体" w:hAnsi="宋体" w:cs="宋体"/>
          <w:b/>
          <w:bCs/>
          <w:color w:val="000000"/>
          <w:sz w:val="18"/>
          <w:szCs w:val="18"/>
          <w:lang w:bidi="zh-TW"/>
        </w:rPr>
      </w:pPr>
      <w:r>
        <w:rPr>
          <w:rFonts w:ascii="宋体" w:eastAsia="宋体" w:hAnsi="宋体" w:cs="宋体" w:hint="eastAsia"/>
          <w:b/>
          <w:bCs/>
          <w:color w:val="000000"/>
          <w:sz w:val="18"/>
          <w:szCs w:val="18"/>
          <w:lang w:bidi="zh-TW"/>
        </w:rPr>
        <w:t>五、</w:t>
      </w:r>
      <w:r w:rsidR="002901F6" w:rsidRPr="00C2302B">
        <w:rPr>
          <w:rFonts w:ascii="宋体" w:eastAsia="宋体" w:hAnsi="宋体" w:cs="宋体"/>
          <w:b/>
          <w:bCs/>
          <w:color w:val="000000"/>
          <w:sz w:val="18"/>
          <w:szCs w:val="18"/>
          <w:lang w:bidi="zh-TW"/>
        </w:rPr>
        <w:t>外观尺寸及</w:t>
      </w:r>
      <w:r w:rsidR="002901F6" w:rsidRPr="00C2302B">
        <w:rPr>
          <w:rFonts w:ascii="宋体" w:eastAsia="宋体" w:hAnsi="宋体" w:cs="宋体" w:hint="eastAsia"/>
          <w:b/>
          <w:bCs/>
          <w:color w:val="000000"/>
          <w:sz w:val="18"/>
          <w:szCs w:val="18"/>
          <w:lang w:bidi="zh-TW"/>
        </w:rPr>
        <w:t>各部名称</w:t>
      </w:r>
    </w:p>
    <w:p w:rsidR="002901F6" w:rsidRPr="002901F6" w:rsidRDefault="002901F6" w:rsidP="002901F6">
      <w:pPr>
        <w:pStyle w:val="ad"/>
        <w:widowControl w:val="0"/>
        <w:spacing w:after="0" w:line="341" w:lineRule="exact"/>
        <w:ind w:left="390" w:firstLineChars="0" w:firstLine="0"/>
        <w:rPr>
          <w:rFonts w:ascii="宋体" w:eastAsia="宋体" w:hAnsi="宋体" w:cs="宋体"/>
          <w:b/>
          <w:bCs/>
          <w:color w:val="000000"/>
          <w:sz w:val="18"/>
          <w:szCs w:val="18"/>
          <w:lang w:bidi="zh-TW"/>
        </w:rPr>
      </w:pPr>
    </w:p>
    <w:tbl>
      <w:tblPr>
        <w:tblStyle w:val="ab"/>
        <w:tblpPr w:leftFromText="180" w:rightFromText="180" w:vertAnchor="text" w:horzAnchor="page" w:tblpX="8878" w:tblpY="96"/>
        <w:tblW w:w="6629" w:type="dxa"/>
        <w:tblLayout w:type="fixed"/>
        <w:tblLook w:val="04A0" w:firstRow="1" w:lastRow="0" w:firstColumn="1" w:lastColumn="0" w:noHBand="0" w:noVBand="1"/>
      </w:tblPr>
      <w:tblGrid>
        <w:gridCol w:w="959"/>
        <w:gridCol w:w="1417"/>
        <w:gridCol w:w="1560"/>
        <w:gridCol w:w="992"/>
        <w:gridCol w:w="1701"/>
      </w:tblGrid>
      <w:tr w:rsidR="002901F6" w:rsidRPr="002901F6" w:rsidTr="0099123F">
        <w:trPr>
          <w:trHeight w:val="438"/>
        </w:trPr>
        <w:tc>
          <w:tcPr>
            <w:tcW w:w="959"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离子风嘴 型号</w:t>
            </w:r>
          </w:p>
        </w:tc>
        <w:tc>
          <w:tcPr>
            <w:tcW w:w="1417"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外观尺寸</w:t>
            </w:r>
            <w:r w:rsidRPr="002901F6">
              <w:rPr>
                <w:rFonts w:ascii="宋体" w:eastAsia="宋体" w:hAnsi="宋体" w:cs="宋体" w:hint="eastAsia"/>
                <w:b/>
                <w:bCs/>
                <w:color w:val="000000"/>
                <w:sz w:val="18"/>
                <w:szCs w:val="18"/>
                <w:lang w:bidi="zh-TW"/>
              </w:rPr>
              <w:t xml:space="preserve">         </w:t>
            </w:r>
            <w:r w:rsidRPr="002901F6">
              <w:rPr>
                <w:rFonts w:ascii="宋体" w:eastAsia="宋体" w:hAnsi="宋体" w:cs="宋体"/>
                <w:b/>
                <w:bCs/>
                <w:color w:val="000000"/>
                <w:sz w:val="18"/>
                <w:szCs w:val="18"/>
                <w:lang w:bidi="zh-TW"/>
              </w:rPr>
              <w:t>（长</w:t>
            </w:r>
            <w:r w:rsidRPr="002901F6">
              <w:rPr>
                <w:rFonts w:ascii="宋体" w:eastAsia="宋体" w:hAnsi="宋体" w:cs="宋体" w:hint="eastAsia"/>
                <w:b/>
                <w:bCs/>
                <w:color w:val="000000"/>
                <w:sz w:val="18"/>
                <w:szCs w:val="18"/>
                <w:lang w:bidi="zh-TW"/>
              </w:rPr>
              <w:t>*</w:t>
            </w:r>
            <w:r w:rsidRPr="002901F6">
              <w:rPr>
                <w:rFonts w:ascii="宋体" w:eastAsia="宋体" w:hAnsi="宋体" w:cs="宋体"/>
                <w:b/>
                <w:bCs/>
                <w:color w:val="000000"/>
                <w:sz w:val="18"/>
                <w:szCs w:val="18"/>
                <w:lang w:bidi="zh-TW"/>
              </w:rPr>
              <w:t xml:space="preserve">宽 </w:t>
            </w:r>
            <w:r w:rsidRPr="002901F6">
              <w:rPr>
                <w:rFonts w:ascii="宋体" w:eastAsia="宋体" w:hAnsi="宋体" w:cs="宋体" w:hint="eastAsia"/>
                <w:b/>
                <w:bCs/>
                <w:color w:val="000000"/>
                <w:sz w:val="18"/>
                <w:szCs w:val="18"/>
                <w:lang w:bidi="zh-TW"/>
              </w:rPr>
              <w:t>*</w:t>
            </w:r>
            <w:r w:rsidRPr="002901F6">
              <w:rPr>
                <w:rFonts w:ascii="宋体" w:eastAsia="宋体" w:hAnsi="宋体" w:cs="宋体"/>
                <w:b/>
                <w:bCs/>
                <w:color w:val="000000"/>
                <w:sz w:val="18"/>
                <w:szCs w:val="18"/>
                <w:lang w:bidi="zh-TW"/>
              </w:rPr>
              <w:t>高）</w:t>
            </w:r>
          </w:p>
        </w:tc>
        <w:tc>
          <w:tcPr>
            <w:tcW w:w="1560"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安装孔</w:t>
            </w:r>
            <w:r w:rsidRPr="002901F6">
              <w:rPr>
                <w:rFonts w:ascii="宋体" w:eastAsia="宋体" w:hAnsi="宋体" w:cs="宋体" w:hint="eastAsia"/>
                <w:b/>
                <w:bCs/>
                <w:color w:val="000000"/>
                <w:sz w:val="18"/>
                <w:szCs w:val="18"/>
                <w:lang w:bidi="zh-TW"/>
              </w:rPr>
              <w:t>尺寸     （</w:t>
            </w:r>
            <w:r w:rsidRPr="002901F6">
              <w:rPr>
                <w:rFonts w:ascii="宋体" w:eastAsia="宋体" w:hAnsi="宋体" w:cs="宋体"/>
                <w:b/>
                <w:bCs/>
                <w:color w:val="000000"/>
                <w:sz w:val="18"/>
                <w:szCs w:val="18"/>
                <w:lang w:bidi="zh-TW"/>
              </w:rPr>
              <w:t>中心间距</w:t>
            </w:r>
            <w:r w:rsidRPr="002901F6">
              <w:rPr>
                <w:rFonts w:ascii="宋体" w:eastAsia="宋体" w:hAnsi="宋体" w:cs="宋体" w:hint="eastAsia"/>
                <w:b/>
                <w:bCs/>
                <w:color w:val="000000"/>
                <w:sz w:val="18"/>
                <w:szCs w:val="18"/>
                <w:lang w:bidi="zh-TW"/>
              </w:rPr>
              <w:t>）</w:t>
            </w:r>
          </w:p>
        </w:tc>
        <w:tc>
          <w:tcPr>
            <w:tcW w:w="992"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控制开关</w:t>
            </w:r>
          </w:p>
        </w:tc>
        <w:tc>
          <w:tcPr>
            <w:tcW w:w="1701"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电源接口</w:t>
            </w:r>
          </w:p>
        </w:tc>
      </w:tr>
      <w:tr w:rsidR="002901F6" w:rsidRPr="002901F6" w:rsidTr="0099123F">
        <w:trPr>
          <w:trHeight w:val="311"/>
        </w:trPr>
        <w:tc>
          <w:tcPr>
            <w:tcW w:w="959"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ANHP-01</w:t>
            </w:r>
          </w:p>
        </w:tc>
        <w:tc>
          <w:tcPr>
            <w:tcW w:w="1417"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80*30*51(mm)</w:t>
            </w:r>
          </w:p>
        </w:tc>
        <w:tc>
          <w:tcPr>
            <w:tcW w:w="1560"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6</w:t>
            </w:r>
            <w:r w:rsidRPr="002901F6">
              <w:rPr>
                <w:rFonts w:ascii="宋体" w:eastAsia="宋体" w:hAnsi="宋体" w:cs="宋体" w:hint="eastAsia"/>
                <w:bCs/>
                <w:color w:val="000000"/>
                <w:sz w:val="18"/>
                <w:szCs w:val="18"/>
                <w:lang w:bidi="zh-TW"/>
              </w:rPr>
              <w:t>8*</w:t>
            </w:r>
            <w:r w:rsidRPr="002901F6">
              <w:rPr>
                <w:rFonts w:ascii="宋体" w:eastAsia="宋体" w:hAnsi="宋体" w:cs="宋体"/>
                <w:bCs/>
                <w:color w:val="000000"/>
                <w:sz w:val="18"/>
                <w:szCs w:val="18"/>
                <w:lang w:bidi="zh-TW"/>
              </w:rPr>
              <w:t>19</w:t>
            </w:r>
            <w:r w:rsidRPr="002901F6">
              <w:rPr>
                <w:rFonts w:ascii="宋体" w:eastAsia="宋体" w:hAnsi="宋体" w:cs="宋体" w:hint="eastAsia"/>
                <w:bCs/>
                <w:color w:val="000000"/>
                <w:sz w:val="18"/>
                <w:szCs w:val="18"/>
                <w:lang w:bidi="zh-TW"/>
              </w:rPr>
              <w:t>mm</w:t>
            </w:r>
          </w:p>
        </w:tc>
        <w:tc>
          <w:tcPr>
            <w:tcW w:w="992"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有</w:t>
            </w:r>
          </w:p>
        </w:tc>
        <w:tc>
          <w:tcPr>
            <w:tcW w:w="1701"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四频方孔端子线</w:t>
            </w:r>
          </w:p>
        </w:tc>
      </w:tr>
      <w:tr w:rsidR="002901F6" w:rsidRPr="002901F6" w:rsidTr="0099123F">
        <w:trPr>
          <w:trHeight w:val="282"/>
        </w:trPr>
        <w:tc>
          <w:tcPr>
            <w:tcW w:w="959"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ANHP-02</w:t>
            </w:r>
          </w:p>
        </w:tc>
        <w:tc>
          <w:tcPr>
            <w:tcW w:w="1417"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95</w:t>
            </w:r>
            <w:r w:rsidRPr="002901F6">
              <w:rPr>
                <w:rFonts w:ascii="宋体" w:eastAsia="宋体" w:hAnsi="宋体" w:cs="宋体" w:hint="eastAsia"/>
                <w:bCs/>
                <w:color w:val="000000"/>
                <w:sz w:val="18"/>
                <w:szCs w:val="18"/>
                <w:lang w:bidi="zh-TW"/>
              </w:rPr>
              <w:t>*</w:t>
            </w:r>
            <w:r w:rsidRPr="002901F6">
              <w:rPr>
                <w:rFonts w:ascii="宋体" w:eastAsia="宋体" w:hAnsi="宋体" w:cs="宋体"/>
                <w:bCs/>
                <w:color w:val="000000"/>
                <w:sz w:val="18"/>
                <w:szCs w:val="18"/>
                <w:lang w:bidi="zh-TW"/>
              </w:rPr>
              <w:t>28</w:t>
            </w:r>
            <w:r w:rsidRPr="002901F6">
              <w:rPr>
                <w:rFonts w:ascii="宋体" w:eastAsia="宋体" w:hAnsi="宋体" w:cs="宋体" w:hint="eastAsia"/>
                <w:bCs/>
                <w:color w:val="000000"/>
                <w:sz w:val="18"/>
                <w:szCs w:val="18"/>
                <w:lang w:bidi="zh-TW"/>
              </w:rPr>
              <w:t>*56(mm)</w:t>
            </w:r>
          </w:p>
        </w:tc>
        <w:tc>
          <w:tcPr>
            <w:tcW w:w="1560"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81</w:t>
            </w:r>
            <w:r w:rsidRPr="002901F6">
              <w:rPr>
                <w:rFonts w:ascii="宋体" w:eastAsia="宋体" w:hAnsi="宋体" w:cs="宋体" w:hint="eastAsia"/>
                <w:bCs/>
                <w:color w:val="000000"/>
                <w:sz w:val="18"/>
                <w:szCs w:val="18"/>
                <w:lang w:bidi="zh-TW"/>
              </w:rPr>
              <w:t>*</w:t>
            </w:r>
            <w:r w:rsidRPr="002901F6">
              <w:rPr>
                <w:rFonts w:ascii="宋体" w:eastAsia="宋体" w:hAnsi="宋体" w:cs="宋体"/>
                <w:bCs/>
                <w:color w:val="000000"/>
                <w:sz w:val="18"/>
                <w:szCs w:val="18"/>
                <w:lang w:bidi="zh-TW"/>
              </w:rPr>
              <w:t>18</w:t>
            </w:r>
            <w:r w:rsidRPr="002901F6">
              <w:rPr>
                <w:rFonts w:ascii="宋体" w:eastAsia="宋体" w:hAnsi="宋体" w:cs="宋体" w:hint="eastAsia"/>
                <w:bCs/>
                <w:color w:val="000000"/>
                <w:sz w:val="18"/>
                <w:szCs w:val="18"/>
                <w:lang w:bidi="zh-TW"/>
              </w:rPr>
              <w:t>mm</w:t>
            </w:r>
          </w:p>
        </w:tc>
        <w:tc>
          <w:tcPr>
            <w:tcW w:w="992"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有</w:t>
            </w:r>
          </w:p>
        </w:tc>
        <w:tc>
          <w:tcPr>
            <w:tcW w:w="1701"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两频航</w:t>
            </w:r>
            <w:r w:rsidRPr="002901F6">
              <w:rPr>
                <w:rFonts w:ascii="宋体" w:eastAsia="宋体" w:hAnsi="宋体" w:cs="宋体" w:hint="eastAsia"/>
                <w:bCs/>
                <w:color w:val="000000"/>
                <w:sz w:val="18"/>
                <w:szCs w:val="18"/>
                <w:lang w:bidi="zh-TW"/>
              </w:rPr>
              <w:t xml:space="preserve">  </w:t>
            </w:r>
            <w:r w:rsidRPr="002901F6">
              <w:rPr>
                <w:rFonts w:ascii="宋体" w:eastAsia="宋体" w:hAnsi="宋体" w:cs="宋体"/>
                <w:bCs/>
                <w:color w:val="000000"/>
                <w:sz w:val="18"/>
                <w:szCs w:val="18"/>
                <w:lang w:bidi="zh-TW"/>
              </w:rPr>
              <w:t>空插</w:t>
            </w:r>
          </w:p>
        </w:tc>
      </w:tr>
      <w:tr w:rsidR="002901F6" w:rsidRPr="002901F6" w:rsidTr="0099123F">
        <w:trPr>
          <w:trHeight w:val="156"/>
        </w:trPr>
        <w:tc>
          <w:tcPr>
            <w:tcW w:w="959"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ANHP-03</w:t>
            </w:r>
          </w:p>
        </w:tc>
        <w:tc>
          <w:tcPr>
            <w:tcW w:w="1417"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70</w:t>
            </w:r>
            <w:r w:rsidRPr="002901F6">
              <w:rPr>
                <w:rFonts w:ascii="宋体" w:eastAsia="宋体" w:hAnsi="宋体" w:cs="宋体" w:hint="eastAsia"/>
                <w:bCs/>
                <w:color w:val="000000"/>
                <w:sz w:val="18"/>
                <w:szCs w:val="18"/>
                <w:lang w:bidi="zh-TW"/>
              </w:rPr>
              <w:t>*</w:t>
            </w:r>
            <w:r w:rsidRPr="002901F6">
              <w:rPr>
                <w:rFonts w:ascii="宋体" w:eastAsia="宋体" w:hAnsi="宋体" w:cs="宋体"/>
                <w:bCs/>
                <w:color w:val="000000"/>
                <w:sz w:val="18"/>
                <w:szCs w:val="18"/>
                <w:lang w:bidi="zh-TW"/>
              </w:rPr>
              <w:t>48</w:t>
            </w:r>
            <w:r w:rsidRPr="002901F6">
              <w:rPr>
                <w:rFonts w:ascii="宋体" w:eastAsia="宋体" w:hAnsi="宋体" w:cs="宋体" w:hint="eastAsia"/>
                <w:bCs/>
                <w:color w:val="000000"/>
                <w:sz w:val="18"/>
                <w:szCs w:val="18"/>
                <w:lang w:bidi="zh-TW"/>
              </w:rPr>
              <w:t>*</w:t>
            </w:r>
            <w:r w:rsidRPr="002901F6">
              <w:rPr>
                <w:rFonts w:ascii="宋体" w:eastAsia="宋体" w:hAnsi="宋体" w:cs="宋体"/>
                <w:bCs/>
                <w:color w:val="000000"/>
                <w:sz w:val="18"/>
                <w:szCs w:val="18"/>
                <w:lang w:bidi="zh-TW"/>
              </w:rPr>
              <w:t>18</w:t>
            </w:r>
            <w:r w:rsidRPr="002901F6">
              <w:rPr>
                <w:rFonts w:ascii="宋体" w:eastAsia="宋体" w:hAnsi="宋体" w:cs="宋体" w:hint="eastAsia"/>
                <w:bCs/>
                <w:color w:val="000000"/>
                <w:sz w:val="18"/>
                <w:szCs w:val="18"/>
                <w:lang w:bidi="zh-TW"/>
              </w:rPr>
              <w:t>(mm)</w:t>
            </w:r>
          </w:p>
        </w:tc>
        <w:tc>
          <w:tcPr>
            <w:tcW w:w="1560"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63*37mm</w:t>
            </w:r>
          </w:p>
        </w:tc>
        <w:tc>
          <w:tcPr>
            <w:tcW w:w="992"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无</w:t>
            </w:r>
          </w:p>
        </w:tc>
        <w:tc>
          <w:tcPr>
            <w:tcW w:w="1701"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四频方孔端子线</w:t>
            </w:r>
          </w:p>
        </w:tc>
      </w:tr>
    </w:tbl>
    <w:p w:rsidR="002901F6" w:rsidRP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Pr="002901F6" w:rsidRDefault="00526026" w:rsidP="002901F6">
      <w:pPr>
        <w:widowControl w:val="0"/>
        <w:spacing w:after="0" w:line="341" w:lineRule="exact"/>
        <w:rPr>
          <w:rFonts w:ascii="宋体" w:eastAsia="宋体" w:hAnsi="宋体" w:cs="宋体"/>
          <w:b/>
          <w:bCs/>
          <w:color w:val="000000"/>
          <w:sz w:val="18"/>
          <w:szCs w:val="18"/>
          <w:lang w:bidi="zh-TW"/>
        </w:rPr>
      </w:pPr>
      <w:r>
        <w:rPr>
          <w:rFonts w:ascii="宋体" w:eastAsia="宋体" w:hAnsi="宋体" w:cs="宋体"/>
          <w:b/>
          <w:bCs/>
          <w:noProof/>
          <w:color w:val="000000"/>
          <w:sz w:val="18"/>
          <w:szCs w:val="18"/>
        </w:rPr>
        <w:lastRenderedPageBreak/>
        <w:drawing>
          <wp:anchor distT="0" distB="0" distL="114300" distR="114300" simplePos="0" relativeHeight="251667456" behindDoc="0" locked="0" layoutInCell="1" allowOverlap="1">
            <wp:simplePos x="0" y="0"/>
            <wp:positionH relativeFrom="column">
              <wp:posOffset>-7620</wp:posOffset>
            </wp:positionH>
            <wp:positionV relativeFrom="paragraph">
              <wp:posOffset>9525</wp:posOffset>
            </wp:positionV>
            <wp:extent cx="3980815" cy="2365375"/>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0815" cy="2365375"/>
                    </a:xfrm>
                    <a:prstGeom prst="rect">
                      <a:avLst/>
                    </a:prstGeom>
                    <a:noFill/>
                  </pic:spPr>
                </pic:pic>
              </a:graphicData>
            </a:graphic>
          </wp:anchor>
        </w:drawing>
      </w:r>
    </w:p>
    <w:p w:rsidR="002901F6" w:rsidRP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P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P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P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P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P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Default="002901F6" w:rsidP="002901F6">
      <w:pPr>
        <w:widowControl w:val="0"/>
        <w:spacing w:after="0" w:line="341" w:lineRule="exact"/>
        <w:rPr>
          <w:rFonts w:ascii="宋体" w:eastAsia="宋体" w:hAnsi="宋体" w:cs="宋体"/>
          <w:b/>
          <w:bCs/>
          <w:color w:val="000000"/>
          <w:sz w:val="18"/>
          <w:szCs w:val="18"/>
          <w:lang w:bidi="zh-TW"/>
        </w:rPr>
      </w:pPr>
    </w:p>
    <w:p w:rsidR="002901F6" w:rsidRPr="00743DEA" w:rsidRDefault="002901F6" w:rsidP="00743DEA">
      <w:pPr>
        <w:widowControl w:val="0"/>
        <w:spacing w:after="0" w:line="341" w:lineRule="exact"/>
        <w:jc w:val="center"/>
        <w:rPr>
          <w:rFonts w:ascii="宋体" w:eastAsia="宋体" w:hAnsi="宋体" w:cs="宋体"/>
          <w:bCs/>
          <w:color w:val="000000"/>
          <w:sz w:val="18"/>
          <w:szCs w:val="18"/>
          <w:lang w:bidi="zh-TW"/>
        </w:rPr>
      </w:pPr>
      <w:r w:rsidRPr="00743DEA">
        <w:rPr>
          <w:rFonts w:ascii="宋体" w:eastAsia="宋体" w:hAnsi="宋体" w:cs="宋体"/>
          <w:bCs/>
          <w:color w:val="000000"/>
          <w:sz w:val="18"/>
          <w:szCs w:val="18"/>
          <w:lang w:bidi="zh-TW"/>
        </w:rPr>
        <w:t>ANHP 一 0</w:t>
      </w:r>
      <w:r w:rsidR="00526026" w:rsidRPr="00743DEA">
        <w:rPr>
          <w:rFonts w:ascii="宋体" w:eastAsia="宋体" w:hAnsi="宋体" w:cs="宋体"/>
          <w:bCs/>
          <w:color w:val="000000"/>
          <w:sz w:val="18"/>
          <w:szCs w:val="18"/>
          <w:lang w:bidi="zh-TW"/>
        </w:rPr>
        <w:t>2</w:t>
      </w:r>
      <w:r w:rsidRPr="00743DEA">
        <w:rPr>
          <w:rFonts w:ascii="宋体" w:eastAsia="宋体" w:hAnsi="宋体" w:cs="宋体"/>
          <w:bCs/>
          <w:color w:val="000000"/>
          <w:sz w:val="18"/>
          <w:szCs w:val="18"/>
          <w:lang w:bidi="zh-TW"/>
        </w:rPr>
        <w:t xml:space="preserve"> 安装孔尺</w:t>
      </w:r>
      <w:bookmarkStart w:id="4" w:name="_GoBack"/>
      <w:bookmarkEnd w:id="4"/>
      <w:r w:rsidRPr="00743DEA">
        <w:rPr>
          <w:rFonts w:ascii="宋体" w:eastAsia="宋体" w:hAnsi="宋体" w:cs="宋体"/>
          <w:bCs/>
          <w:color w:val="000000"/>
          <w:sz w:val="18"/>
          <w:szCs w:val="18"/>
          <w:lang w:bidi="zh-TW"/>
        </w:rPr>
        <w:t>寸图</w:t>
      </w:r>
    </w:p>
    <w:p w:rsidR="002901F6" w:rsidRPr="002901F6" w:rsidRDefault="002901F6" w:rsidP="002901F6">
      <w:pPr>
        <w:widowControl w:val="0"/>
        <w:spacing w:afterLines="50" w:after="120" w:line="341" w:lineRule="exact"/>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注</w:t>
      </w:r>
      <w:r>
        <w:rPr>
          <w:rFonts w:ascii="宋体" w:eastAsia="宋体" w:hAnsi="宋体" w:cs="宋体"/>
          <w:b/>
          <w:bCs/>
          <w:color w:val="000000"/>
          <w:sz w:val="18"/>
          <w:szCs w:val="18"/>
          <w:lang w:bidi="zh-TW"/>
        </w:rPr>
        <w:t>：</w:t>
      </w:r>
      <w:r w:rsidRPr="002901F6">
        <w:rPr>
          <w:rFonts w:ascii="宋体" w:eastAsia="宋体" w:hAnsi="宋体" w:cs="宋体"/>
          <w:b/>
          <w:bCs/>
          <w:color w:val="000000"/>
          <w:sz w:val="18"/>
          <w:szCs w:val="18"/>
          <w:lang w:bidi="zh-TW"/>
        </w:rPr>
        <w:t>由于产品改良可能会使外观有所变更，以实物为准。</w:t>
      </w:r>
    </w:p>
    <w:p w:rsidR="002901F6" w:rsidRPr="002901F6" w:rsidRDefault="002901F6" w:rsidP="002901F6">
      <w:pPr>
        <w:widowControl w:val="0"/>
        <w:spacing w:beforeLines="50" w:before="120" w:afterLines="50" w:after="120" w:line="341" w:lineRule="exact"/>
        <w:rPr>
          <w:rFonts w:ascii="宋体" w:eastAsia="宋体" w:hAnsi="宋体" w:cs="宋体"/>
          <w:b/>
          <w:bCs/>
          <w:color w:val="000000"/>
          <w:sz w:val="18"/>
          <w:szCs w:val="18"/>
          <w:lang w:bidi="zh-TW"/>
        </w:rPr>
      </w:pPr>
      <w:r w:rsidRPr="002901F6">
        <w:rPr>
          <w:rFonts w:ascii="宋体" w:eastAsia="宋体" w:hAnsi="宋体" w:cs="宋体" w:hint="eastAsia"/>
          <w:b/>
          <w:bCs/>
          <w:color w:val="000000"/>
          <w:sz w:val="18"/>
          <w:szCs w:val="18"/>
          <w:lang w:bidi="zh-TW"/>
        </w:rPr>
        <w:t>六、</w:t>
      </w:r>
      <w:r w:rsidRPr="002901F6">
        <w:rPr>
          <w:rFonts w:ascii="宋体" w:eastAsia="宋体" w:hAnsi="宋体" w:cs="宋体"/>
          <w:b/>
          <w:bCs/>
          <w:color w:val="000000"/>
          <w:sz w:val="18"/>
          <w:szCs w:val="18"/>
          <w:lang w:bidi="zh-TW"/>
        </w:rPr>
        <w:t>使用方法</w:t>
      </w:r>
    </w:p>
    <w:p w:rsidR="002901F6" w:rsidRPr="002901F6" w:rsidRDefault="002901F6" w:rsidP="002901F6">
      <w:pPr>
        <w:pStyle w:val="Bodytext1"/>
        <w:tabs>
          <w:tab w:val="left" w:pos="349"/>
        </w:tabs>
        <w:spacing w:beforeLines="50" w:before="120" w:after="0" w:line="360" w:lineRule="auto"/>
        <w:jc w:val="both"/>
        <w:rPr>
          <w:color w:val="000000"/>
          <w:lang w:eastAsia="zh-CN"/>
        </w:rPr>
      </w:pPr>
      <w:r w:rsidRPr="002901F6">
        <w:rPr>
          <w:color w:val="000000"/>
          <w:lang w:eastAsia="zh-CN"/>
        </w:rPr>
        <w:t>1</w:t>
      </w:r>
      <w:r w:rsidRPr="002901F6">
        <w:rPr>
          <w:rFonts w:hint="eastAsia"/>
          <w:color w:val="000000"/>
          <w:lang w:eastAsia="zh-CN"/>
        </w:rPr>
        <w:t>、</w:t>
      </w:r>
      <w:r w:rsidRPr="002901F6">
        <w:rPr>
          <w:color w:val="000000"/>
          <w:lang w:eastAsia="zh-CN"/>
        </w:rPr>
        <w:t>将附属的直流稳压电源输出端接通主机后再将其插头插入交流电源插座。(注意</w:t>
      </w:r>
      <w:r>
        <w:rPr>
          <w:color w:val="000000"/>
          <w:lang w:eastAsia="zh-CN"/>
        </w:rPr>
        <w:t>：</w:t>
      </w:r>
      <w:r w:rsidRPr="002901F6">
        <w:rPr>
          <w:color w:val="000000"/>
          <w:lang w:eastAsia="zh-CN"/>
        </w:rPr>
        <w:t>不可随意使用其它的直流稳压电源)。</w:t>
      </w:r>
    </w:p>
    <w:p w:rsidR="002901F6" w:rsidRPr="002901F6" w:rsidRDefault="002901F6" w:rsidP="002901F6">
      <w:pPr>
        <w:pStyle w:val="Bodytext1"/>
        <w:tabs>
          <w:tab w:val="left" w:pos="349"/>
        </w:tabs>
        <w:spacing w:after="0" w:line="360" w:lineRule="auto"/>
        <w:jc w:val="both"/>
        <w:rPr>
          <w:color w:val="000000"/>
          <w:lang w:eastAsia="zh-CN"/>
        </w:rPr>
      </w:pPr>
      <w:r w:rsidRPr="002901F6">
        <w:rPr>
          <w:color w:val="000000"/>
          <w:lang w:eastAsia="zh-CN"/>
        </w:rPr>
        <w:t>2</w:t>
      </w:r>
      <w:r w:rsidRPr="002901F6">
        <w:rPr>
          <w:rFonts w:hint="eastAsia"/>
          <w:color w:val="000000"/>
          <w:lang w:eastAsia="zh-CN"/>
        </w:rPr>
        <w:t>、</w:t>
      </w:r>
      <w:r w:rsidRPr="002901F6">
        <w:rPr>
          <w:color w:val="000000"/>
          <w:lang w:eastAsia="zh-CN"/>
        </w:rPr>
        <w:t>将主机电源开关接通后(ON)，除电电极将产生电晕放电，并产生大量的空气离子。同时通过压缩空气流的作用，使大量的离子风从扩散嘴内吹出。放置于除电范围内的带电物体将瞬时被除电。</w:t>
      </w:r>
    </w:p>
    <w:p w:rsidR="002901F6" w:rsidRPr="002901F6" w:rsidRDefault="002901F6" w:rsidP="002901F6">
      <w:pPr>
        <w:pStyle w:val="Bodytext1"/>
        <w:tabs>
          <w:tab w:val="left" w:pos="349"/>
        </w:tabs>
        <w:spacing w:after="0" w:line="360" w:lineRule="auto"/>
        <w:jc w:val="both"/>
        <w:rPr>
          <w:color w:val="000000"/>
          <w:lang w:eastAsia="zh-CN"/>
        </w:rPr>
      </w:pPr>
      <w:r w:rsidRPr="002901F6">
        <w:rPr>
          <w:color w:val="000000"/>
          <w:lang w:eastAsia="zh-CN"/>
        </w:rPr>
        <w:t>3</w:t>
      </w:r>
      <w:r w:rsidRPr="002901F6">
        <w:rPr>
          <w:rFonts w:hint="eastAsia"/>
          <w:color w:val="000000"/>
          <w:lang w:eastAsia="zh-CN"/>
        </w:rPr>
        <w:t>、</w:t>
      </w:r>
      <w:r w:rsidRPr="002901F6">
        <w:rPr>
          <w:color w:val="000000"/>
          <w:lang w:eastAsia="zh-CN"/>
        </w:rPr>
        <w:t>通过调节节流阀可以调整离子风的风量大小。</w:t>
      </w:r>
    </w:p>
    <w:p w:rsidR="002901F6" w:rsidRPr="002901F6" w:rsidRDefault="002901F6" w:rsidP="002901F6">
      <w:pPr>
        <w:pStyle w:val="Bodytext1"/>
        <w:tabs>
          <w:tab w:val="left" w:pos="349"/>
        </w:tabs>
        <w:spacing w:after="0" w:line="360" w:lineRule="auto"/>
        <w:jc w:val="both"/>
        <w:rPr>
          <w:color w:val="000000"/>
          <w:lang w:eastAsia="zh-CN"/>
        </w:rPr>
      </w:pPr>
      <w:r w:rsidRPr="002901F6">
        <w:rPr>
          <w:color w:val="000000"/>
          <w:lang w:eastAsia="zh-CN"/>
        </w:rPr>
        <w:t>4</w:t>
      </w:r>
      <w:r w:rsidRPr="002901F6">
        <w:rPr>
          <w:rFonts w:hint="eastAsia"/>
          <w:color w:val="000000"/>
          <w:lang w:eastAsia="zh-CN"/>
        </w:rPr>
        <w:t>、</w:t>
      </w:r>
      <w:r w:rsidRPr="002901F6">
        <w:rPr>
          <w:color w:val="000000"/>
          <w:lang w:eastAsia="zh-CN"/>
        </w:rPr>
        <w:t>本装置具有正负离子的自动调整机能，不须再行调整。</w:t>
      </w:r>
    </w:p>
    <w:p w:rsidR="002901F6" w:rsidRPr="002901F6" w:rsidRDefault="002901F6" w:rsidP="002901F6">
      <w:pPr>
        <w:pStyle w:val="Bodytext1"/>
        <w:tabs>
          <w:tab w:val="left" w:pos="349"/>
        </w:tabs>
        <w:spacing w:after="0" w:line="360" w:lineRule="auto"/>
        <w:jc w:val="both"/>
        <w:rPr>
          <w:color w:val="000000"/>
          <w:lang w:eastAsia="zh-CN"/>
        </w:rPr>
      </w:pPr>
      <w:r w:rsidRPr="002901F6">
        <w:rPr>
          <w:color w:val="000000"/>
          <w:lang w:eastAsia="zh-CN"/>
        </w:rPr>
        <w:t>5</w:t>
      </w:r>
      <w:r w:rsidRPr="002901F6">
        <w:rPr>
          <w:rFonts w:hint="eastAsia"/>
          <w:color w:val="000000"/>
          <w:lang w:eastAsia="zh-CN"/>
        </w:rPr>
        <w:t>、</w:t>
      </w:r>
      <w:r w:rsidRPr="002901F6">
        <w:rPr>
          <w:color w:val="000000"/>
          <w:lang w:eastAsia="zh-CN"/>
        </w:rPr>
        <w:t>当高压电源输出异常时，红色报警信号灯亮灯报警。此时应关闭电源(OFF)，在确认排除故障后再接通电源(ON)。</w:t>
      </w:r>
      <w:r w:rsidRPr="002901F6">
        <w:rPr>
          <w:rFonts w:hint="eastAsia"/>
          <w:color w:val="000000"/>
          <w:lang w:eastAsia="zh-CN"/>
        </w:rPr>
        <w:t xml:space="preserve">              </w:t>
      </w:r>
    </w:p>
    <w:p w:rsidR="002901F6" w:rsidRPr="002901F6" w:rsidRDefault="002901F6" w:rsidP="002901F6">
      <w:pPr>
        <w:pStyle w:val="Bodytext1"/>
        <w:tabs>
          <w:tab w:val="left" w:pos="349"/>
        </w:tabs>
        <w:spacing w:after="0" w:line="360" w:lineRule="auto"/>
        <w:jc w:val="both"/>
        <w:rPr>
          <w:color w:val="000000"/>
          <w:lang w:eastAsia="zh-CN"/>
        </w:rPr>
      </w:pPr>
      <w:r w:rsidRPr="002901F6">
        <w:rPr>
          <w:color w:val="000000"/>
          <w:lang w:eastAsia="zh-CN"/>
        </w:rPr>
        <w:t>6</w:t>
      </w:r>
      <w:r w:rsidRPr="002901F6">
        <w:rPr>
          <w:rFonts w:hint="eastAsia"/>
          <w:color w:val="000000"/>
          <w:lang w:eastAsia="zh-CN"/>
        </w:rPr>
        <w:t>、</w:t>
      </w:r>
      <w:r w:rsidRPr="002901F6">
        <w:rPr>
          <w:color w:val="000000"/>
          <w:lang w:eastAsia="zh-CN"/>
        </w:rPr>
        <w:t>本装置停止使用时请关闭电源开关(OFF)。</w:t>
      </w:r>
    </w:p>
    <w:p w:rsidR="002901F6" w:rsidRPr="002901F6" w:rsidRDefault="002901F6" w:rsidP="002901F6">
      <w:pPr>
        <w:widowControl w:val="0"/>
        <w:spacing w:beforeLines="50" w:before="120" w:after="0" w:line="341" w:lineRule="exact"/>
        <w:rPr>
          <w:rFonts w:ascii="宋体" w:eastAsia="宋体" w:hAnsi="宋体" w:cs="宋体"/>
          <w:b/>
          <w:bCs/>
          <w:color w:val="000000"/>
          <w:sz w:val="18"/>
          <w:szCs w:val="18"/>
          <w:lang w:bidi="zh-TW"/>
        </w:rPr>
      </w:pPr>
      <w:r w:rsidRPr="002901F6">
        <w:rPr>
          <w:rFonts w:ascii="宋体" w:eastAsia="宋体" w:hAnsi="宋体" w:cs="宋体" w:hint="eastAsia"/>
          <w:b/>
          <w:bCs/>
          <w:color w:val="000000"/>
          <w:sz w:val="18"/>
          <w:szCs w:val="18"/>
          <w:lang w:bidi="zh-TW"/>
        </w:rPr>
        <w:t>七、</w:t>
      </w:r>
      <w:r w:rsidRPr="002901F6">
        <w:rPr>
          <w:rFonts w:ascii="宋体" w:eastAsia="宋体" w:hAnsi="宋体" w:cs="宋体"/>
          <w:b/>
          <w:bCs/>
          <w:color w:val="000000"/>
          <w:sz w:val="18"/>
          <w:szCs w:val="18"/>
          <w:lang w:bidi="zh-TW"/>
        </w:rPr>
        <w:t xml:space="preserve">异常报警功能 </w:t>
      </w:r>
    </w:p>
    <w:p w:rsidR="002901F6" w:rsidRPr="002901F6" w:rsidRDefault="002901F6" w:rsidP="002901F6">
      <w:pPr>
        <w:pStyle w:val="Bodytext1"/>
        <w:tabs>
          <w:tab w:val="left" w:pos="349"/>
        </w:tabs>
        <w:spacing w:beforeLines="50" w:before="120" w:after="0" w:line="360" w:lineRule="auto"/>
        <w:jc w:val="both"/>
        <w:rPr>
          <w:color w:val="000000"/>
          <w:lang w:eastAsia="zh-CN"/>
        </w:rPr>
      </w:pPr>
      <w:r w:rsidRPr="002901F6">
        <w:rPr>
          <w:color w:val="000000"/>
          <w:lang w:eastAsia="zh-CN"/>
        </w:rPr>
        <w:t>本机配置有高压电源异常报警功能，当高压电源出现下述放电异常时， 高压电源报警指示灯亮灯报警。</w:t>
      </w:r>
    </w:p>
    <w:p w:rsidR="002901F6" w:rsidRPr="002901F6" w:rsidRDefault="002901F6" w:rsidP="002901F6">
      <w:pPr>
        <w:pStyle w:val="Bodytext1"/>
        <w:tabs>
          <w:tab w:val="left" w:pos="349"/>
        </w:tabs>
        <w:spacing w:after="0" w:line="360" w:lineRule="auto"/>
        <w:jc w:val="both"/>
        <w:rPr>
          <w:color w:val="000000"/>
          <w:lang w:eastAsia="zh-CN"/>
        </w:rPr>
      </w:pPr>
      <w:r>
        <w:rPr>
          <w:rFonts w:eastAsia="PMingLiU"/>
          <w:color w:val="000000"/>
        </w:rPr>
        <w:t>1</w:t>
      </w:r>
      <w:r>
        <w:rPr>
          <w:rFonts w:asciiTheme="minorEastAsia" w:eastAsiaTheme="minorEastAsia" w:hAnsiTheme="minorEastAsia" w:hint="eastAsia"/>
          <w:color w:val="000000"/>
          <w:lang w:eastAsia="zh-CN"/>
        </w:rPr>
        <w:t>、</w:t>
      </w:r>
      <w:r w:rsidRPr="002901F6">
        <w:rPr>
          <w:color w:val="000000"/>
          <w:lang w:eastAsia="zh-CN"/>
        </w:rPr>
        <w:t>高压输出低下时；</w:t>
      </w:r>
    </w:p>
    <w:p w:rsidR="002901F6" w:rsidRPr="002901F6" w:rsidRDefault="002901F6" w:rsidP="002901F6">
      <w:pPr>
        <w:pStyle w:val="Bodytext1"/>
        <w:tabs>
          <w:tab w:val="left" w:pos="349"/>
        </w:tabs>
        <w:spacing w:after="0" w:line="360" w:lineRule="auto"/>
        <w:jc w:val="both"/>
        <w:rPr>
          <w:color w:val="000000"/>
          <w:lang w:eastAsia="zh-CN"/>
        </w:rPr>
      </w:pPr>
      <w:r>
        <w:rPr>
          <w:rFonts w:eastAsia="PMingLiU"/>
          <w:color w:val="000000"/>
        </w:rPr>
        <w:t>2</w:t>
      </w:r>
      <w:r>
        <w:rPr>
          <w:rFonts w:asciiTheme="minorEastAsia" w:eastAsiaTheme="minorEastAsia" w:hAnsiTheme="minorEastAsia" w:hint="eastAsia"/>
          <w:color w:val="000000"/>
          <w:lang w:eastAsia="zh-CN"/>
        </w:rPr>
        <w:t>、</w:t>
      </w:r>
      <w:r w:rsidRPr="002901F6">
        <w:rPr>
          <w:color w:val="000000"/>
          <w:lang w:eastAsia="zh-CN"/>
        </w:rPr>
        <w:t>高压输出短路时；</w:t>
      </w:r>
    </w:p>
    <w:p w:rsidR="002901F6" w:rsidRPr="002901F6" w:rsidRDefault="002901F6" w:rsidP="002901F6">
      <w:pPr>
        <w:pStyle w:val="Bodytext1"/>
        <w:tabs>
          <w:tab w:val="left" w:pos="349"/>
        </w:tabs>
        <w:spacing w:after="0" w:line="360" w:lineRule="auto"/>
        <w:jc w:val="both"/>
        <w:rPr>
          <w:color w:val="000000"/>
          <w:lang w:eastAsia="zh-CN"/>
        </w:rPr>
      </w:pPr>
      <w:r>
        <w:rPr>
          <w:rFonts w:eastAsia="PMingLiU"/>
          <w:color w:val="000000"/>
        </w:rPr>
        <w:t>3</w:t>
      </w:r>
      <w:r>
        <w:rPr>
          <w:rFonts w:asciiTheme="minorEastAsia" w:eastAsiaTheme="minorEastAsia" w:hAnsiTheme="minorEastAsia" w:hint="eastAsia"/>
          <w:color w:val="000000"/>
          <w:lang w:eastAsia="zh-CN"/>
        </w:rPr>
        <w:t>、</w:t>
      </w:r>
      <w:r w:rsidRPr="002901F6">
        <w:rPr>
          <w:color w:val="000000"/>
          <w:lang w:eastAsia="zh-CN"/>
        </w:rPr>
        <w:t>高压异常放电时。</w:t>
      </w:r>
    </w:p>
    <w:p w:rsidR="002901F6" w:rsidRPr="002901F6" w:rsidRDefault="002901F6" w:rsidP="002901F6">
      <w:pPr>
        <w:widowControl w:val="0"/>
        <w:spacing w:afterLines="50" w:after="120" w:line="341" w:lineRule="exact"/>
        <w:rPr>
          <w:rFonts w:ascii="宋体" w:eastAsia="宋体" w:hAnsi="宋体" w:cs="宋体"/>
          <w:b/>
          <w:bCs/>
          <w:color w:val="000000"/>
          <w:sz w:val="18"/>
          <w:szCs w:val="18"/>
          <w:lang w:bidi="zh-TW"/>
        </w:rPr>
      </w:pPr>
      <w:r w:rsidRPr="002901F6">
        <w:rPr>
          <w:rFonts w:ascii="宋体" w:eastAsia="宋体" w:hAnsi="宋体" w:cs="宋体" w:hint="eastAsia"/>
          <w:b/>
          <w:bCs/>
          <w:color w:val="000000"/>
          <w:sz w:val="18"/>
          <w:szCs w:val="18"/>
          <w:lang w:bidi="zh-TW"/>
        </w:rPr>
        <w:t>八、</w:t>
      </w:r>
      <w:r w:rsidRPr="002901F6">
        <w:rPr>
          <w:rFonts w:ascii="宋体" w:eastAsia="宋体" w:hAnsi="宋体" w:cs="宋体"/>
          <w:b/>
          <w:bCs/>
          <w:color w:val="000000"/>
          <w:sz w:val="18"/>
          <w:szCs w:val="18"/>
          <w:lang w:bidi="zh-TW"/>
        </w:rPr>
        <w:t xml:space="preserve">除电特性 </w:t>
      </w:r>
    </w:p>
    <w:p w:rsidR="002901F6" w:rsidRPr="002901F6" w:rsidRDefault="002901F6" w:rsidP="002901F6">
      <w:pPr>
        <w:pStyle w:val="Bodytext1"/>
        <w:tabs>
          <w:tab w:val="left" w:pos="349"/>
        </w:tabs>
        <w:spacing w:afterLines="50" w:after="120" w:line="360" w:lineRule="auto"/>
        <w:ind w:firstLineChars="200" w:firstLine="360"/>
        <w:jc w:val="both"/>
        <w:rPr>
          <w:color w:val="000000"/>
          <w:lang w:eastAsia="zh-CN"/>
        </w:rPr>
      </w:pPr>
      <w:r w:rsidRPr="002901F6">
        <w:rPr>
          <w:color w:val="000000"/>
          <w:lang w:eastAsia="zh-CN"/>
        </w:rPr>
        <w:t xml:space="preserve">本装置的除电特性依据美国规格 EOS/ESD-STM3.1-2000 进行测定。 </w:t>
      </w:r>
      <w:r w:rsidRPr="002901F6">
        <w:rPr>
          <w:rFonts w:hint="eastAsia"/>
          <w:color w:val="000000"/>
          <w:lang w:eastAsia="zh-CN"/>
        </w:rPr>
        <w:t xml:space="preserve">                                                                           </w:t>
      </w:r>
      <w:r w:rsidRPr="002901F6">
        <w:rPr>
          <w:color w:val="000000"/>
          <w:lang w:eastAsia="zh-CN"/>
        </w:rPr>
        <w:t>本装置的各项性能在出厂时已经调整。除电特性请参考如下</w:t>
      </w:r>
      <w:r>
        <w:rPr>
          <w:color w:val="000000"/>
          <w:lang w:eastAsia="zh-CN"/>
        </w:rPr>
        <w:t>：</w:t>
      </w:r>
    </w:p>
    <w:tbl>
      <w:tblPr>
        <w:tblStyle w:val="ab"/>
        <w:tblW w:w="0" w:type="auto"/>
        <w:tblInd w:w="250" w:type="dxa"/>
        <w:tblLook w:val="04A0" w:firstRow="1" w:lastRow="0" w:firstColumn="1" w:lastColumn="0" w:noHBand="0" w:noVBand="1"/>
      </w:tblPr>
      <w:tblGrid>
        <w:gridCol w:w="2340"/>
        <w:gridCol w:w="943"/>
        <w:gridCol w:w="942"/>
        <w:gridCol w:w="943"/>
        <w:gridCol w:w="962"/>
      </w:tblGrid>
      <w:tr w:rsidR="002901F6" w:rsidRPr="002901F6" w:rsidTr="002901F6">
        <w:trPr>
          <w:trHeight w:val="330"/>
        </w:trPr>
        <w:tc>
          <w:tcPr>
            <w:tcW w:w="2340"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气压(MPa)</w:t>
            </w:r>
          </w:p>
        </w:tc>
        <w:tc>
          <w:tcPr>
            <w:tcW w:w="943"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0.3</w:t>
            </w:r>
          </w:p>
        </w:tc>
        <w:tc>
          <w:tcPr>
            <w:tcW w:w="942"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0.4</w:t>
            </w:r>
          </w:p>
        </w:tc>
        <w:tc>
          <w:tcPr>
            <w:tcW w:w="943"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0.5</w:t>
            </w:r>
          </w:p>
        </w:tc>
        <w:tc>
          <w:tcPr>
            <w:tcW w:w="962"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0.6</w:t>
            </w:r>
          </w:p>
        </w:tc>
      </w:tr>
      <w:tr w:rsidR="002901F6" w:rsidRPr="002901F6" w:rsidTr="002901F6">
        <w:trPr>
          <w:trHeight w:val="345"/>
        </w:trPr>
        <w:tc>
          <w:tcPr>
            <w:tcW w:w="2340"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除正电时间(sec)</w:t>
            </w:r>
          </w:p>
        </w:tc>
        <w:tc>
          <w:tcPr>
            <w:tcW w:w="943"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0.4</w:t>
            </w:r>
          </w:p>
        </w:tc>
        <w:tc>
          <w:tcPr>
            <w:tcW w:w="942"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0.4</w:t>
            </w:r>
          </w:p>
        </w:tc>
        <w:tc>
          <w:tcPr>
            <w:tcW w:w="943"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0.3</w:t>
            </w:r>
          </w:p>
        </w:tc>
        <w:tc>
          <w:tcPr>
            <w:tcW w:w="962"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0.3</w:t>
            </w:r>
          </w:p>
        </w:tc>
      </w:tr>
      <w:tr w:rsidR="002901F6" w:rsidRPr="002901F6" w:rsidTr="002901F6">
        <w:trPr>
          <w:trHeight w:val="330"/>
        </w:trPr>
        <w:tc>
          <w:tcPr>
            <w:tcW w:w="2340"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除负电时间(sec)</w:t>
            </w:r>
          </w:p>
        </w:tc>
        <w:tc>
          <w:tcPr>
            <w:tcW w:w="943"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0.5</w:t>
            </w:r>
          </w:p>
        </w:tc>
        <w:tc>
          <w:tcPr>
            <w:tcW w:w="942"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0.4</w:t>
            </w:r>
          </w:p>
        </w:tc>
        <w:tc>
          <w:tcPr>
            <w:tcW w:w="943"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0.3</w:t>
            </w:r>
          </w:p>
        </w:tc>
        <w:tc>
          <w:tcPr>
            <w:tcW w:w="962" w:type="dxa"/>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hint="eastAsia"/>
                <w:bCs/>
                <w:color w:val="000000"/>
                <w:sz w:val="18"/>
                <w:szCs w:val="18"/>
                <w:lang w:bidi="zh-TW"/>
              </w:rPr>
              <w:t>0.3</w:t>
            </w:r>
          </w:p>
        </w:tc>
      </w:tr>
      <w:tr w:rsidR="002901F6" w:rsidRPr="002901F6" w:rsidTr="002901F6">
        <w:trPr>
          <w:trHeight w:val="330"/>
        </w:trPr>
        <w:tc>
          <w:tcPr>
            <w:tcW w:w="2340" w:type="dxa"/>
            <w:vAlign w:val="center"/>
          </w:tcPr>
          <w:p w:rsidR="002901F6" w:rsidRPr="002901F6" w:rsidRDefault="002901F6" w:rsidP="002901F6">
            <w:pPr>
              <w:widowControl w:val="0"/>
              <w:spacing w:after="0" w:line="341" w:lineRule="exact"/>
              <w:jc w:val="center"/>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离子平衡(V)</w:t>
            </w:r>
          </w:p>
        </w:tc>
        <w:tc>
          <w:tcPr>
            <w:tcW w:w="3790" w:type="dxa"/>
            <w:gridSpan w:val="4"/>
            <w:vAlign w:val="center"/>
          </w:tcPr>
          <w:p w:rsidR="002901F6" w:rsidRPr="002901F6" w:rsidRDefault="002901F6" w:rsidP="002901F6">
            <w:pPr>
              <w:widowControl w:val="0"/>
              <w:spacing w:after="0" w:line="341" w:lineRule="exact"/>
              <w:jc w:val="center"/>
              <w:rPr>
                <w:rFonts w:ascii="宋体" w:eastAsia="宋体" w:hAnsi="宋体" w:cs="宋体"/>
                <w:bCs/>
                <w:color w:val="000000"/>
                <w:sz w:val="18"/>
                <w:szCs w:val="18"/>
                <w:lang w:bidi="zh-TW"/>
              </w:rPr>
            </w:pPr>
            <w:r w:rsidRPr="002901F6">
              <w:rPr>
                <w:rFonts w:ascii="宋体" w:eastAsia="宋体" w:hAnsi="宋体" w:cs="宋体"/>
                <w:bCs/>
                <w:color w:val="000000"/>
                <w:sz w:val="18"/>
                <w:szCs w:val="18"/>
                <w:lang w:bidi="zh-TW"/>
              </w:rPr>
              <w:t>0±15V 之内</w:t>
            </w:r>
          </w:p>
        </w:tc>
      </w:tr>
    </w:tbl>
    <w:p w:rsidR="002901F6" w:rsidRPr="002901F6" w:rsidRDefault="002901F6" w:rsidP="002901F6">
      <w:pPr>
        <w:widowControl w:val="0"/>
        <w:spacing w:beforeLines="50" w:before="120" w:after="0" w:line="341" w:lineRule="exact"/>
        <w:rPr>
          <w:rFonts w:ascii="宋体" w:eastAsia="宋体" w:hAnsi="宋体" w:cs="宋体"/>
          <w:b/>
          <w:bCs/>
          <w:color w:val="000000"/>
          <w:sz w:val="18"/>
          <w:szCs w:val="18"/>
          <w:lang w:bidi="zh-TW"/>
        </w:rPr>
      </w:pPr>
      <w:r w:rsidRPr="002901F6">
        <w:rPr>
          <w:rFonts w:ascii="宋体" w:eastAsia="宋体" w:hAnsi="宋体" w:cs="宋体"/>
          <w:b/>
          <w:bCs/>
          <w:color w:val="000000"/>
          <w:sz w:val="18"/>
          <w:szCs w:val="18"/>
          <w:lang w:bidi="zh-TW"/>
        </w:rPr>
        <w:t>注</w:t>
      </w:r>
      <w:r>
        <w:rPr>
          <w:rFonts w:ascii="宋体" w:eastAsia="宋体" w:hAnsi="宋体" w:cs="宋体"/>
          <w:b/>
          <w:bCs/>
          <w:color w:val="000000"/>
          <w:sz w:val="18"/>
          <w:szCs w:val="18"/>
          <w:lang w:bidi="zh-TW"/>
        </w:rPr>
        <w:t>：</w:t>
      </w:r>
      <w:r w:rsidRPr="002901F6">
        <w:rPr>
          <w:rFonts w:ascii="宋体" w:eastAsia="宋体" w:hAnsi="宋体" w:cs="宋体"/>
          <w:b/>
          <w:bCs/>
          <w:color w:val="000000"/>
          <w:sz w:val="18"/>
          <w:szCs w:val="18"/>
          <w:lang w:bidi="zh-TW"/>
        </w:rPr>
        <w:t>不同的测定环境所得出的结果有微小的差别，以上仅作为参考数据。</w:t>
      </w:r>
    </w:p>
    <w:p w:rsidR="002901F6" w:rsidRPr="002901F6" w:rsidRDefault="002901F6" w:rsidP="002901F6">
      <w:pPr>
        <w:widowControl w:val="0"/>
        <w:spacing w:beforeLines="50" w:before="120" w:after="0" w:line="341" w:lineRule="exact"/>
        <w:rPr>
          <w:rFonts w:ascii="宋体" w:eastAsia="宋体" w:hAnsi="宋体" w:cs="宋体"/>
          <w:b/>
          <w:bCs/>
          <w:color w:val="000000"/>
          <w:sz w:val="18"/>
          <w:szCs w:val="18"/>
          <w:lang w:bidi="zh-TW"/>
        </w:rPr>
      </w:pPr>
      <w:r w:rsidRPr="002901F6">
        <w:rPr>
          <w:rFonts w:ascii="宋体" w:eastAsia="宋体" w:hAnsi="宋体" w:cs="宋体" w:hint="eastAsia"/>
          <w:b/>
          <w:bCs/>
          <w:color w:val="000000"/>
          <w:sz w:val="18"/>
          <w:szCs w:val="18"/>
          <w:lang w:bidi="zh-TW"/>
        </w:rPr>
        <w:t>九、</w:t>
      </w:r>
      <w:r w:rsidRPr="002901F6">
        <w:rPr>
          <w:rFonts w:ascii="宋体" w:eastAsia="宋体" w:hAnsi="宋体" w:cs="宋体"/>
          <w:b/>
          <w:bCs/>
          <w:color w:val="000000"/>
          <w:sz w:val="18"/>
          <w:szCs w:val="18"/>
          <w:lang w:bidi="zh-TW"/>
        </w:rPr>
        <w:t>其他注意事项</w:t>
      </w:r>
    </w:p>
    <w:p w:rsidR="002901F6" w:rsidRDefault="002901F6" w:rsidP="002901F6">
      <w:pPr>
        <w:pStyle w:val="Bodytext1"/>
        <w:spacing w:beforeLines="50" w:before="120" w:after="0" w:line="343" w:lineRule="exact"/>
        <w:ind w:leftChars="700" w:left="1540"/>
        <w:rPr>
          <w:color w:val="000000"/>
          <w:lang w:eastAsia="zh-CN"/>
        </w:rPr>
      </w:pPr>
      <w:r>
        <w:rPr>
          <w:noProof/>
          <w:color w:val="000000"/>
          <w:lang w:val="en-US" w:eastAsia="zh-CN" w:bidi="ar-SA"/>
        </w:rPr>
        <w:drawing>
          <wp:anchor distT="0" distB="0" distL="114300" distR="114300" simplePos="0" relativeHeight="251666432" behindDoc="0" locked="0" layoutInCell="1" allowOverlap="1">
            <wp:simplePos x="0" y="0"/>
            <wp:positionH relativeFrom="column">
              <wp:posOffset>137795</wp:posOffset>
            </wp:positionH>
            <wp:positionV relativeFrom="paragraph">
              <wp:posOffset>152400</wp:posOffset>
            </wp:positionV>
            <wp:extent cx="685800" cy="1723073"/>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1723073"/>
                    </a:xfrm>
                    <a:prstGeom prst="rect">
                      <a:avLst/>
                    </a:prstGeom>
                    <a:noFill/>
                  </pic:spPr>
                </pic:pic>
              </a:graphicData>
            </a:graphic>
            <wp14:sizeRelH relativeFrom="margin">
              <wp14:pctWidth>0</wp14:pctWidth>
            </wp14:sizeRelH>
            <wp14:sizeRelV relativeFrom="margin">
              <wp14:pctHeight>0</wp14:pctHeight>
            </wp14:sizeRelV>
          </wp:anchor>
        </w:drawing>
      </w:r>
    </w:p>
    <w:p w:rsidR="002901F6" w:rsidRPr="002901F6" w:rsidRDefault="002901F6" w:rsidP="002901F6">
      <w:pPr>
        <w:pStyle w:val="Bodytext1"/>
        <w:spacing w:beforeLines="50" w:before="120" w:after="0" w:line="343" w:lineRule="exact"/>
        <w:ind w:leftChars="700" w:left="1540"/>
        <w:rPr>
          <w:color w:val="000000"/>
          <w:lang w:eastAsia="zh-CN"/>
        </w:rPr>
      </w:pPr>
      <w:r w:rsidRPr="002901F6">
        <w:rPr>
          <w:rFonts w:hint="eastAsia"/>
          <w:color w:val="000000"/>
          <w:lang w:eastAsia="zh-CN"/>
        </w:rPr>
        <w:t>使用时请务必将接地线接好，接地不良时将影响除电性能， 也会造成设备的损坏。</w:t>
      </w:r>
    </w:p>
    <w:p w:rsidR="002901F6" w:rsidRPr="002901F6" w:rsidRDefault="002901F6" w:rsidP="002901F6">
      <w:pPr>
        <w:pStyle w:val="Bodytext1"/>
        <w:spacing w:beforeLines="50" w:before="120" w:after="0" w:line="343" w:lineRule="exact"/>
        <w:rPr>
          <w:color w:val="000000"/>
          <w:lang w:eastAsia="zh-CN"/>
        </w:rPr>
      </w:pPr>
    </w:p>
    <w:p w:rsidR="00683CC8" w:rsidRDefault="002901F6" w:rsidP="002901F6">
      <w:pPr>
        <w:pStyle w:val="Bodytext1"/>
        <w:spacing w:beforeLines="50" w:before="120" w:after="0" w:line="343" w:lineRule="exact"/>
        <w:ind w:leftChars="700" w:left="1540"/>
        <w:rPr>
          <w:b/>
          <w:bCs/>
          <w:color w:val="000000"/>
          <w:lang w:eastAsia="zh-CN"/>
        </w:rPr>
      </w:pPr>
      <w:r w:rsidRPr="002901F6">
        <w:rPr>
          <w:rFonts w:hint="eastAsia"/>
          <w:color w:val="000000"/>
          <w:lang w:eastAsia="zh-CN"/>
        </w:rPr>
        <w:t>放电针污染后会影响除电性能，应定期及时清扫，放电针的 前端呈尖锐状，清扫时请注意勿扎伤手指。</w:t>
      </w:r>
    </w:p>
    <w:p w:rsidR="00683CC8" w:rsidRDefault="00683CC8">
      <w:pPr>
        <w:spacing w:line="380" w:lineRule="exact"/>
        <w:rPr>
          <w:rFonts w:ascii="宋体" w:eastAsia="宋体" w:hAnsi="宋体" w:cs="宋体"/>
          <w:color w:val="000000"/>
          <w:sz w:val="18"/>
          <w:szCs w:val="18"/>
          <w:lang w:val="zh-TW" w:bidi="zh-TW"/>
        </w:rPr>
      </w:pPr>
    </w:p>
    <w:sectPr w:rsidR="00683CC8" w:rsidSect="002901F6">
      <w:pgSz w:w="16840" w:h="11907"/>
      <w:pgMar w:top="1440" w:right="1797" w:bottom="1440" w:left="1797" w:header="709" w:footer="709" w:gutter="0"/>
      <w:pgNumType w:start="1"/>
      <w:cols w:num="2" w:sep="1" w:space="425" w:equalWidth="0">
        <w:col w:w="6411" w:space="425"/>
        <w:col w:w="641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华文中宋">
    <w:altName w:val="宋体"/>
    <w:charset w:val="86"/>
    <w:family w:val="auto"/>
    <w:pitch w:val="default"/>
    <w:sig w:usb0="00000000" w:usb1="00000000" w:usb2="00000000" w:usb3="00000000" w:csb0="0004009F" w:csb1="DFD70000"/>
  </w:font>
  <w:font w:name="PMingLiU">
    <w:altName w:val="Microsoft JhengHei"/>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F560"/>
    <w:multiLevelType w:val="singleLevel"/>
    <w:tmpl w:val="2216F560"/>
    <w:lvl w:ilvl="0">
      <w:start w:val="1"/>
      <w:numFmt w:val="decimal"/>
      <w:suff w:val="nothing"/>
      <w:lvlText w:val="%1、"/>
      <w:lvlJc w:val="left"/>
    </w:lvl>
  </w:abstractNum>
  <w:abstractNum w:abstractNumId="1" w15:restartNumberingAfterBreak="0">
    <w:nsid w:val="2F2D0AC1"/>
    <w:multiLevelType w:val="hybridMultilevel"/>
    <w:tmpl w:val="B5BA505E"/>
    <w:lvl w:ilvl="0" w:tplc="E442380C">
      <w:start w:val="3"/>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0A35EC"/>
    <w:multiLevelType w:val="hybridMultilevel"/>
    <w:tmpl w:val="707CE6CC"/>
    <w:lvl w:ilvl="0" w:tplc="666E0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B95561"/>
    <w:multiLevelType w:val="hybridMultilevel"/>
    <w:tmpl w:val="77B49B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1D0D69"/>
    <w:multiLevelType w:val="hybridMultilevel"/>
    <w:tmpl w:val="2E469938"/>
    <w:lvl w:ilvl="0" w:tplc="7682F2A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5D071F"/>
    <w:multiLevelType w:val="hybridMultilevel"/>
    <w:tmpl w:val="44A60BC8"/>
    <w:lvl w:ilvl="0" w:tplc="9ADA2C0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BF4795"/>
    <w:multiLevelType w:val="hybridMultilevel"/>
    <w:tmpl w:val="DA1844A8"/>
    <w:lvl w:ilvl="0" w:tplc="7682F2A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2E3"/>
    <w:rsid w:val="00010A9F"/>
    <w:rsid w:val="000154EF"/>
    <w:rsid w:val="00024EC6"/>
    <w:rsid w:val="000415F5"/>
    <w:rsid w:val="00046187"/>
    <w:rsid w:val="000576EB"/>
    <w:rsid w:val="000700BA"/>
    <w:rsid w:val="0007378D"/>
    <w:rsid w:val="0007721F"/>
    <w:rsid w:val="000806DE"/>
    <w:rsid w:val="000A7FA6"/>
    <w:rsid w:val="000B0E8E"/>
    <w:rsid w:val="000B4654"/>
    <w:rsid w:val="000C5FA7"/>
    <w:rsid w:val="000F07A1"/>
    <w:rsid w:val="00122F2C"/>
    <w:rsid w:val="0012425E"/>
    <w:rsid w:val="00154CF2"/>
    <w:rsid w:val="001602ED"/>
    <w:rsid w:val="00175719"/>
    <w:rsid w:val="00182665"/>
    <w:rsid w:val="00193464"/>
    <w:rsid w:val="001A1084"/>
    <w:rsid w:val="001A4B14"/>
    <w:rsid w:val="001B24A8"/>
    <w:rsid w:val="001B5B11"/>
    <w:rsid w:val="001C7007"/>
    <w:rsid w:val="001D1721"/>
    <w:rsid w:val="001D762D"/>
    <w:rsid w:val="001E3FF3"/>
    <w:rsid w:val="0020466C"/>
    <w:rsid w:val="00212E4F"/>
    <w:rsid w:val="00214EC6"/>
    <w:rsid w:val="00216CD0"/>
    <w:rsid w:val="0026220E"/>
    <w:rsid w:val="00280646"/>
    <w:rsid w:val="00285AB7"/>
    <w:rsid w:val="002901F6"/>
    <w:rsid w:val="002B0DE9"/>
    <w:rsid w:val="002B77B1"/>
    <w:rsid w:val="002E28C6"/>
    <w:rsid w:val="002E3020"/>
    <w:rsid w:val="00313C3C"/>
    <w:rsid w:val="003200C9"/>
    <w:rsid w:val="00323B43"/>
    <w:rsid w:val="00336EFC"/>
    <w:rsid w:val="0034025B"/>
    <w:rsid w:val="00353607"/>
    <w:rsid w:val="00356FE2"/>
    <w:rsid w:val="00370DF1"/>
    <w:rsid w:val="00392AB1"/>
    <w:rsid w:val="003A2033"/>
    <w:rsid w:val="003A3B41"/>
    <w:rsid w:val="003B020D"/>
    <w:rsid w:val="003C6F63"/>
    <w:rsid w:val="003D37D8"/>
    <w:rsid w:val="003D3C2D"/>
    <w:rsid w:val="003E0978"/>
    <w:rsid w:val="003F7022"/>
    <w:rsid w:val="0040348B"/>
    <w:rsid w:val="00406B32"/>
    <w:rsid w:val="00413904"/>
    <w:rsid w:val="00422BAF"/>
    <w:rsid w:val="00426133"/>
    <w:rsid w:val="0043419A"/>
    <w:rsid w:val="004358AB"/>
    <w:rsid w:val="00436633"/>
    <w:rsid w:val="00436CCD"/>
    <w:rsid w:val="00447820"/>
    <w:rsid w:val="0044796A"/>
    <w:rsid w:val="0045113B"/>
    <w:rsid w:val="004567E0"/>
    <w:rsid w:val="00474F9C"/>
    <w:rsid w:val="0047664C"/>
    <w:rsid w:val="00486AE6"/>
    <w:rsid w:val="004A20F3"/>
    <w:rsid w:val="004C18B7"/>
    <w:rsid w:val="004E441B"/>
    <w:rsid w:val="004E5E13"/>
    <w:rsid w:val="004F7D50"/>
    <w:rsid w:val="00526026"/>
    <w:rsid w:val="0052670D"/>
    <w:rsid w:val="00546802"/>
    <w:rsid w:val="0055423D"/>
    <w:rsid w:val="00562A1B"/>
    <w:rsid w:val="00583F85"/>
    <w:rsid w:val="005D2726"/>
    <w:rsid w:val="005D381E"/>
    <w:rsid w:val="005F5859"/>
    <w:rsid w:val="006042DE"/>
    <w:rsid w:val="00621D0B"/>
    <w:rsid w:val="006437E7"/>
    <w:rsid w:val="00647646"/>
    <w:rsid w:val="00664381"/>
    <w:rsid w:val="00672456"/>
    <w:rsid w:val="00677BC4"/>
    <w:rsid w:val="00683CC8"/>
    <w:rsid w:val="006C617C"/>
    <w:rsid w:val="007205B8"/>
    <w:rsid w:val="00723183"/>
    <w:rsid w:val="00732128"/>
    <w:rsid w:val="00732278"/>
    <w:rsid w:val="00743CE3"/>
    <w:rsid w:val="00743DEA"/>
    <w:rsid w:val="00744FB0"/>
    <w:rsid w:val="007605AB"/>
    <w:rsid w:val="00763B69"/>
    <w:rsid w:val="00780724"/>
    <w:rsid w:val="00793997"/>
    <w:rsid w:val="007A6478"/>
    <w:rsid w:val="007B61BE"/>
    <w:rsid w:val="007C2744"/>
    <w:rsid w:val="007C27EF"/>
    <w:rsid w:val="007C472C"/>
    <w:rsid w:val="007C7DF6"/>
    <w:rsid w:val="007D4049"/>
    <w:rsid w:val="00814110"/>
    <w:rsid w:val="00820B99"/>
    <w:rsid w:val="0082136F"/>
    <w:rsid w:val="00854201"/>
    <w:rsid w:val="00873792"/>
    <w:rsid w:val="00883464"/>
    <w:rsid w:val="00891DFA"/>
    <w:rsid w:val="008942A3"/>
    <w:rsid w:val="008947FE"/>
    <w:rsid w:val="008B7726"/>
    <w:rsid w:val="008D21E0"/>
    <w:rsid w:val="008D5C26"/>
    <w:rsid w:val="008D5E34"/>
    <w:rsid w:val="008D6EF6"/>
    <w:rsid w:val="008E048E"/>
    <w:rsid w:val="00916ACE"/>
    <w:rsid w:val="0092528C"/>
    <w:rsid w:val="009304D1"/>
    <w:rsid w:val="00946FD9"/>
    <w:rsid w:val="0096085B"/>
    <w:rsid w:val="0096679B"/>
    <w:rsid w:val="00973268"/>
    <w:rsid w:val="0098096D"/>
    <w:rsid w:val="0099123F"/>
    <w:rsid w:val="009A46CF"/>
    <w:rsid w:val="009B0B28"/>
    <w:rsid w:val="009C0BBA"/>
    <w:rsid w:val="009C7A27"/>
    <w:rsid w:val="009D2268"/>
    <w:rsid w:val="009D2BC6"/>
    <w:rsid w:val="009E2F2E"/>
    <w:rsid w:val="009F12C7"/>
    <w:rsid w:val="00A106FD"/>
    <w:rsid w:val="00A11B49"/>
    <w:rsid w:val="00A14FE5"/>
    <w:rsid w:val="00A32120"/>
    <w:rsid w:val="00A37BFF"/>
    <w:rsid w:val="00A43438"/>
    <w:rsid w:val="00A44251"/>
    <w:rsid w:val="00A67839"/>
    <w:rsid w:val="00A85B8B"/>
    <w:rsid w:val="00A9585D"/>
    <w:rsid w:val="00AC4626"/>
    <w:rsid w:val="00AE3073"/>
    <w:rsid w:val="00B201A2"/>
    <w:rsid w:val="00B30C24"/>
    <w:rsid w:val="00B522C5"/>
    <w:rsid w:val="00B55BA1"/>
    <w:rsid w:val="00B902DD"/>
    <w:rsid w:val="00B97169"/>
    <w:rsid w:val="00B97FE7"/>
    <w:rsid w:val="00BA7F5D"/>
    <w:rsid w:val="00BB2270"/>
    <w:rsid w:val="00BC32BE"/>
    <w:rsid w:val="00BC604D"/>
    <w:rsid w:val="00BD1262"/>
    <w:rsid w:val="00BD5706"/>
    <w:rsid w:val="00C13E5E"/>
    <w:rsid w:val="00C2009D"/>
    <w:rsid w:val="00C209E6"/>
    <w:rsid w:val="00C2302B"/>
    <w:rsid w:val="00C240C9"/>
    <w:rsid w:val="00C440D6"/>
    <w:rsid w:val="00C4434B"/>
    <w:rsid w:val="00C50A37"/>
    <w:rsid w:val="00C62F33"/>
    <w:rsid w:val="00C90603"/>
    <w:rsid w:val="00C94A0B"/>
    <w:rsid w:val="00CA36FC"/>
    <w:rsid w:val="00CB7603"/>
    <w:rsid w:val="00CD6DEB"/>
    <w:rsid w:val="00CE3484"/>
    <w:rsid w:val="00CF2932"/>
    <w:rsid w:val="00D166DC"/>
    <w:rsid w:val="00D2446A"/>
    <w:rsid w:val="00D31D50"/>
    <w:rsid w:val="00D36468"/>
    <w:rsid w:val="00D52688"/>
    <w:rsid w:val="00D57F60"/>
    <w:rsid w:val="00D6474B"/>
    <w:rsid w:val="00D65F13"/>
    <w:rsid w:val="00D97354"/>
    <w:rsid w:val="00DA4374"/>
    <w:rsid w:val="00DF1CA0"/>
    <w:rsid w:val="00E00395"/>
    <w:rsid w:val="00E0425A"/>
    <w:rsid w:val="00E10B22"/>
    <w:rsid w:val="00E14E0C"/>
    <w:rsid w:val="00E15331"/>
    <w:rsid w:val="00E2544C"/>
    <w:rsid w:val="00E36C7C"/>
    <w:rsid w:val="00E44EBE"/>
    <w:rsid w:val="00E56001"/>
    <w:rsid w:val="00E65E69"/>
    <w:rsid w:val="00E81F59"/>
    <w:rsid w:val="00EA4B25"/>
    <w:rsid w:val="00EC6625"/>
    <w:rsid w:val="00ED1162"/>
    <w:rsid w:val="00ED336B"/>
    <w:rsid w:val="00ED3F1D"/>
    <w:rsid w:val="00EF0BBE"/>
    <w:rsid w:val="00F14AF4"/>
    <w:rsid w:val="00F278A5"/>
    <w:rsid w:val="00F30C6A"/>
    <w:rsid w:val="00F43DF8"/>
    <w:rsid w:val="00F64652"/>
    <w:rsid w:val="00F65B85"/>
    <w:rsid w:val="00F670A7"/>
    <w:rsid w:val="00F70C01"/>
    <w:rsid w:val="00F762F2"/>
    <w:rsid w:val="00F80DD6"/>
    <w:rsid w:val="00F817DC"/>
    <w:rsid w:val="00FA36F2"/>
    <w:rsid w:val="00FA3AAF"/>
    <w:rsid w:val="00FA60C3"/>
    <w:rsid w:val="00FB009B"/>
    <w:rsid w:val="00FB1B77"/>
    <w:rsid w:val="00FB324F"/>
    <w:rsid w:val="00FB4E46"/>
    <w:rsid w:val="00FD2105"/>
    <w:rsid w:val="00FE2717"/>
    <w:rsid w:val="00FE56BB"/>
    <w:rsid w:val="00FE6767"/>
    <w:rsid w:val="00FF330B"/>
    <w:rsid w:val="07D72EEC"/>
    <w:rsid w:val="08600B09"/>
    <w:rsid w:val="151C4C8E"/>
    <w:rsid w:val="332D0D04"/>
    <w:rsid w:val="342E6983"/>
    <w:rsid w:val="3AF63FA7"/>
    <w:rsid w:val="3CE62E6A"/>
    <w:rsid w:val="431E48FB"/>
    <w:rsid w:val="4780070D"/>
    <w:rsid w:val="48F13035"/>
    <w:rsid w:val="5B4C57E4"/>
    <w:rsid w:val="6847098E"/>
    <w:rsid w:val="77904247"/>
    <w:rsid w:val="789D5546"/>
    <w:rsid w:val="7E82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C413BB"/>
  <w15:docId w15:val="{2F352D13-1881-4D32-ADD4-5C07BCD8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val="0"/>
      <w:adjustRightInd/>
      <w:snapToGrid/>
      <w:spacing w:after="0"/>
      <w:ind w:firstLineChars="100" w:firstLine="320"/>
      <w:jc w:val="both"/>
    </w:pPr>
    <w:rPr>
      <w:rFonts w:asciiTheme="minorHAnsi" w:hAnsiTheme="minorHAnsi"/>
      <w:kern w:val="2"/>
      <w:sz w:val="32"/>
      <w:szCs w:val="24"/>
    </w:rPr>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semiHidden/>
    <w:unhideWhenUsed/>
    <w:qFormat/>
    <w:pPr>
      <w:tabs>
        <w:tab w:val="center" w:pos="4153"/>
        <w:tab w:val="right" w:pos="8306"/>
      </w:tabs>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themeColor="hyperlink"/>
      <w:u w:val="single"/>
    </w:rPr>
  </w:style>
  <w:style w:type="paragraph" w:styleId="ad">
    <w:name w:val="List Paragraph"/>
    <w:basedOn w:val="a"/>
    <w:uiPriority w:val="34"/>
    <w:qFormat/>
    <w:pPr>
      <w:ind w:firstLineChars="200" w:firstLine="420"/>
    </w:pPr>
  </w:style>
  <w:style w:type="paragraph" w:styleId="ae">
    <w:name w:val="No Spacing"/>
    <w:uiPriority w:val="1"/>
    <w:qFormat/>
    <w:pPr>
      <w:adjustRightInd w:val="0"/>
      <w:snapToGrid w:val="0"/>
    </w:pPr>
    <w:rPr>
      <w:rFonts w:ascii="Tahoma" w:eastAsia="微软雅黑" w:hAnsi="Tahoma" w:cstheme="minorBidi"/>
      <w:sz w:val="22"/>
      <w:szCs w:val="22"/>
    </w:rPr>
  </w:style>
  <w:style w:type="character" w:customStyle="1" w:styleId="a6">
    <w:name w:val="批注框文本 字符"/>
    <w:basedOn w:val="a0"/>
    <w:link w:val="a5"/>
    <w:uiPriority w:val="99"/>
    <w:semiHidden/>
    <w:qFormat/>
    <w:rPr>
      <w:rFonts w:ascii="Tahoma" w:hAnsi="Tahoma"/>
      <w:sz w:val="18"/>
      <w:szCs w:val="18"/>
    </w:rPr>
  </w:style>
  <w:style w:type="character" w:customStyle="1" w:styleId="aa">
    <w:name w:val="页眉 字符"/>
    <w:basedOn w:val="a0"/>
    <w:link w:val="a9"/>
    <w:uiPriority w:val="99"/>
    <w:semiHidden/>
    <w:qFormat/>
    <w:rPr>
      <w:rFonts w:ascii="Tahoma" w:hAnsi="Tahoma"/>
      <w:sz w:val="18"/>
      <w:szCs w:val="18"/>
    </w:rPr>
  </w:style>
  <w:style w:type="character" w:customStyle="1" w:styleId="a8">
    <w:name w:val="页脚 字符"/>
    <w:basedOn w:val="a0"/>
    <w:link w:val="a7"/>
    <w:uiPriority w:val="99"/>
    <w:semiHidden/>
    <w:qFormat/>
    <w:rPr>
      <w:rFonts w:ascii="Tahoma" w:hAnsi="Tahoma"/>
      <w:sz w:val="18"/>
      <w:szCs w:val="18"/>
    </w:rPr>
  </w:style>
  <w:style w:type="character" w:customStyle="1" w:styleId="Char">
    <w:name w:val="正文文本缩进 Char"/>
    <w:basedOn w:val="a0"/>
    <w:qFormat/>
    <w:rPr>
      <w:kern w:val="2"/>
      <w:sz w:val="32"/>
      <w:szCs w:val="24"/>
    </w:rPr>
  </w:style>
  <w:style w:type="character" w:customStyle="1" w:styleId="a4">
    <w:name w:val="正文文本缩进 字符"/>
    <w:basedOn w:val="a0"/>
    <w:link w:val="a3"/>
    <w:uiPriority w:val="99"/>
    <w:semiHidden/>
    <w:qFormat/>
    <w:rPr>
      <w:rFonts w:ascii="Tahoma" w:hAnsi="Tahoma"/>
    </w:rPr>
  </w:style>
  <w:style w:type="paragraph" w:customStyle="1" w:styleId="Bodytext1">
    <w:name w:val="Body text|1"/>
    <w:basedOn w:val="a"/>
    <w:qFormat/>
    <w:pPr>
      <w:widowControl w:val="0"/>
      <w:spacing w:line="394" w:lineRule="auto"/>
    </w:pPr>
    <w:rPr>
      <w:rFonts w:ascii="宋体" w:eastAsia="宋体" w:hAnsi="宋体" w:cs="宋体"/>
      <w:sz w:val="18"/>
      <w:szCs w:val="18"/>
      <w:lang w:val="zh-TW" w:eastAsia="zh-TW" w:bidi="zh-TW"/>
    </w:rPr>
  </w:style>
  <w:style w:type="paragraph" w:customStyle="1" w:styleId="Tableofcontents1">
    <w:name w:val="Table of contents|1"/>
    <w:basedOn w:val="a"/>
    <w:qFormat/>
    <w:pPr>
      <w:widowControl w:val="0"/>
      <w:spacing w:after="50" w:line="341" w:lineRule="exact"/>
    </w:pPr>
    <w:rPr>
      <w:rFonts w:ascii="宋体" w:eastAsia="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vesd.com.cn"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F906B-9549-48EE-A685-7AEA503E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2021-12-08T09:16:00Z</cp:lastPrinted>
  <dcterms:created xsi:type="dcterms:W3CDTF">2008-09-11T17:20:00Z</dcterms:created>
  <dcterms:modified xsi:type="dcterms:W3CDTF">2021-12-08T09:17:00Z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4AE0CFB329DF4D708BA46D52E1E7E5B1</vt:lpwstr>
  </property>
</Properties>
</file>